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6C4" w:rsidRDefault="006D66C4" w:rsidP="005334CD">
      <w:pPr>
        <w:jc w:val="center"/>
        <w:rPr>
          <w:b/>
          <w:color w:val="C00000"/>
          <w:sz w:val="32"/>
          <w:szCs w:val="32"/>
        </w:rPr>
      </w:pPr>
    </w:p>
    <w:p w:rsidR="00C067FA" w:rsidRDefault="0039038D" w:rsidP="00C067FA">
      <w:pPr>
        <w:jc w:val="center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>Priloga 1-</w:t>
      </w:r>
      <w:r w:rsidR="005334CD" w:rsidRPr="00AD4F03">
        <w:rPr>
          <w:b/>
          <w:color w:val="C00000"/>
          <w:sz w:val="32"/>
          <w:szCs w:val="32"/>
        </w:rPr>
        <w:t xml:space="preserve">TEHNIČNE SPECIFIKACIJE </w:t>
      </w:r>
      <w:r w:rsidR="00C067FA">
        <w:rPr>
          <w:b/>
          <w:color w:val="C00000"/>
          <w:sz w:val="32"/>
          <w:szCs w:val="32"/>
        </w:rPr>
        <w:t>SANACIJA</w:t>
      </w:r>
    </w:p>
    <w:p w:rsidR="00BA0B61" w:rsidRPr="00AD4F03" w:rsidRDefault="00C067FA" w:rsidP="00C067FA">
      <w:pPr>
        <w:jc w:val="center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 xml:space="preserve"> ODPLINJEVALNEGA SISTEMA NA ODLAGALIŠČU CERO GAJKE</w:t>
      </w:r>
    </w:p>
    <w:p w:rsidR="005334CD" w:rsidRDefault="005334CD" w:rsidP="005334CD">
      <w:pPr>
        <w:jc w:val="center"/>
        <w:rPr>
          <w:b/>
          <w:sz w:val="32"/>
          <w:szCs w:val="32"/>
        </w:rPr>
      </w:pPr>
    </w:p>
    <w:p w:rsidR="005334CD" w:rsidRPr="00AD4F03" w:rsidRDefault="005334CD" w:rsidP="00AD4F03">
      <w:pPr>
        <w:jc w:val="both"/>
        <w:rPr>
          <w:b/>
          <w:color w:val="C00000"/>
          <w:sz w:val="32"/>
          <w:szCs w:val="32"/>
        </w:rPr>
      </w:pPr>
      <w:r w:rsidRPr="00AD4F03">
        <w:rPr>
          <w:b/>
          <w:color w:val="C00000"/>
          <w:sz w:val="32"/>
          <w:szCs w:val="32"/>
        </w:rPr>
        <w:t>UVOD</w:t>
      </w:r>
    </w:p>
    <w:p w:rsidR="005334CD" w:rsidRDefault="005334CD" w:rsidP="005334CD">
      <w:pPr>
        <w:jc w:val="both"/>
        <w:rPr>
          <w:sz w:val="32"/>
          <w:szCs w:val="32"/>
        </w:rPr>
      </w:pPr>
    </w:p>
    <w:p w:rsidR="005334CD" w:rsidRDefault="005334CD" w:rsidP="005334CD">
      <w:pPr>
        <w:jc w:val="both"/>
      </w:pPr>
      <w:proofErr w:type="spellStart"/>
      <w:r>
        <w:t>Odlagališčno</w:t>
      </w:r>
      <w:proofErr w:type="spellEnd"/>
      <w:r>
        <w:t xml:space="preserve"> telo deluje kot bioreaktor, v katerem pod vplivom aerobne in anaerobne razgradnje organskih snovi nastaja </w:t>
      </w:r>
      <w:proofErr w:type="spellStart"/>
      <w:r>
        <w:t>odlagališčni</w:t>
      </w:r>
      <w:proofErr w:type="spellEnd"/>
      <w:r>
        <w:t xml:space="preserve"> plin. Za tipično odlagališče komunalnih odpadkov, je pretežno sestavljeno iz 45% metana (CH</w:t>
      </w:r>
      <w:r w:rsidRPr="005334CD">
        <w:rPr>
          <w:vertAlign w:val="subscript"/>
        </w:rPr>
        <w:t>4</w:t>
      </w:r>
      <w:r>
        <w:t>), 15% dušika (N</w:t>
      </w:r>
      <w:r w:rsidRPr="005334CD">
        <w:rPr>
          <w:vertAlign w:val="subscript"/>
        </w:rPr>
        <w:t>2</w:t>
      </w:r>
      <w:r>
        <w:t>), 28% ogljikovega dioksida (CO</w:t>
      </w:r>
      <w:r w:rsidRPr="005334CD">
        <w:rPr>
          <w:vertAlign w:val="subscript"/>
        </w:rPr>
        <w:t>2</w:t>
      </w:r>
      <w:r>
        <w:t>), 8% ogljikovega monoksida (CO), 3% kisika (O</w:t>
      </w:r>
      <w:r w:rsidRPr="005334CD">
        <w:rPr>
          <w:vertAlign w:val="subscript"/>
        </w:rPr>
        <w:t>2</w:t>
      </w:r>
      <w:r>
        <w:t>) ter drugih ostalih plinov, ki se nahajajo v manjšem obsegu.</w:t>
      </w:r>
    </w:p>
    <w:p w:rsidR="005334CD" w:rsidRDefault="005334CD" w:rsidP="005334CD">
      <w:pPr>
        <w:jc w:val="both"/>
      </w:pPr>
    </w:p>
    <w:p w:rsidR="005334CD" w:rsidRDefault="005334CD" w:rsidP="005334CD">
      <w:pPr>
        <w:jc w:val="both"/>
      </w:pPr>
      <w:proofErr w:type="spellStart"/>
      <w:r>
        <w:t>Odlagališčni</w:t>
      </w:r>
      <w:proofErr w:type="spellEnd"/>
      <w:r>
        <w:t xml:space="preserve"> plin ustvarja v deponijskem telesu določen nadtlak, zato uhaja v ozračje, s tem pa povzroča pojave in vplive potencialno nevarne za okolje. </w:t>
      </w:r>
      <w:r w:rsidR="00F938D4">
        <w:t xml:space="preserve">Zaradi vsebnosti metana je </w:t>
      </w:r>
      <w:proofErr w:type="spellStart"/>
      <w:r w:rsidR="00F938D4">
        <w:t>odlagališčni</w:t>
      </w:r>
      <w:proofErr w:type="spellEnd"/>
      <w:r w:rsidR="00F938D4">
        <w:t xml:space="preserve"> plin tudi požarno nevaren in lahko pride do nevarnih požarov v notranjosti ali na površini odlagališča. Zaradi potencialne eksplozivnosti </w:t>
      </w:r>
      <w:proofErr w:type="spellStart"/>
      <w:r w:rsidR="00F938D4">
        <w:t>odlagališčnega</w:t>
      </w:r>
      <w:proofErr w:type="spellEnd"/>
      <w:r w:rsidR="00F938D4">
        <w:t xml:space="preserve"> plina</w:t>
      </w:r>
      <w:r w:rsidR="006D66C4">
        <w:t xml:space="preserve"> </w:t>
      </w:r>
      <w:r w:rsidR="00F938D4">
        <w:t xml:space="preserve">je lahko plin izredno nevaren ljudem, objektom in bližnji okolici tudi v primeru, da bi prišlo do nekontrolirane sprostitve kemijsko vezane reakcije-eksplozije. </w:t>
      </w:r>
    </w:p>
    <w:p w:rsidR="00F938D4" w:rsidRDefault="00F938D4" w:rsidP="005334CD">
      <w:pPr>
        <w:jc w:val="both"/>
      </w:pPr>
      <w:r>
        <w:t>Zaradi varnosti samega odlagališča in okolice, z namenom da bi se čim bolj izognili požarnim eksplozivnim nevarnostim ter zmanjševanju obremenjevanja zraka z emisijo metana iz aktivnega dela odlagališča v okolico, je potrebno redno vzdrževanje samega plinskega sistema in s tem preprečitev okoljskih katastrof.</w:t>
      </w:r>
    </w:p>
    <w:p w:rsidR="00F938D4" w:rsidRDefault="00F938D4" w:rsidP="005334CD">
      <w:pPr>
        <w:jc w:val="both"/>
      </w:pPr>
    </w:p>
    <w:p w:rsidR="00F938D4" w:rsidRDefault="00F938D4" w:rsidP="005334CD">
      <w:pPr>
        <w:jc w:val="both"/>
      </w:pPr>
      <w:r>
        <w:t xml:space="preserve">Za ta namen je potrebno na Regijskem centru za ravnanje z odpadki </w:t>
      </w:r>
      <w:proofErr w:type="spellStart"/>
      <w:r>
        <w:t>Gajke</w:t>
      </w:r>
      <w:proofErr w:type="spellEnd"/>
      <w:r>
        <w:t xml:space="preserve"> (v nadaljevanju CERO </w:t>
      </w:r>
      <w:proofErr w:type="spellStart"/>
      <w:r>
        <w:t>Gajke</w:t>
      </w:r>
      <w:proofErr w:type="spellEnd"/>
      <w:r>
        <w:t>), sanirati sistem za zajem</w:t>
      </w:r>
      <w:r w:rsidR="00CD4C51">
        <w:t xml:space="preserve"> deponijskih</w:t>
      </w:r>
      <w:r>
        <w:t xml:space="preserve"> plinov na deponiji CERO </w:t>
      </w:r>
      <w:proofErr w:type="spellStart"/>
      <w:r>
        <w:t>Gajke</w:t>
      </w:r>
      <w:proofErr w:type="spellEnd"/>
      <w:r>
        <w:t>, ki mora po obnovi omogočati:</w:t>
      </w:r>
    </w:p>
    <w:p w:rsidR="00F938D4" w:rsidRDefault="00F938D4" w:rsidP="00F938D4">
      <w:pPr>
        <w:pStyle w:val="Odstavekseznama"/>
        <w:numPr>
          <w:ilvl w:val="0"/>
          <w:numId w:val="11"/>
        </w:numPr>
        <w:jc w:val="both"/>
      </w:pPr>
      <w:r>
        <w:t xml:space="preserve">optimalen zajem na odlagališču nastalega plina z obstoječimi </w:t>
      </w:r>
      <w:proofErr w:type="spellStart"/>
      <w:r>
        <w:t>plinjaki</w:t>
      </w:r>
      <w:proofErr w:type="spellEnd"/>
      <w:r>
        <w:t>,</w:t>
      </w:r>
    </w:p>
    <w:p w:rsidR="00F938D4" w:rsidRDefault="00F938D4" w:rsidP="00F938D4">
      <w:pPr>
        <w:pStyle w:val="Odstavekseznama"/>
        <w:numPr>
          <w:ilvl w:val="0"/>
          <w:numId w:val="11"/>
        </w:numPr>
        <w:jc w:val="both"/>
      </w:pPr>
      <w:r>
        <w:t>cel</w:t>
      </w:r>
      <w:r w:rsidR="009050F1">
        <w:t xml:space="preserve">ovito delovanje plinovoda od posameznega </w:t>
      </w:r>
      <w:proofErr w:type="spellStart"/>
      <w:r w:rsidR="009050F1">
        <w:t>plinjaka</w:t>
      </w:r>
      <w:proofErr w:type="spellEnd"/>
      <w:r w:rsidR="009050F1">
        <w:t xml:space="preserve"> do plinske črpalne postaje in</w:t>
      </w:r>
    </w:p>
    <w:p w:rsidR="009050F1" w:rsidRDefault="009050F1" w:rsidP="00F938D4">
      <w:pPr>
        <w:pStyle w:val="Odstavekseznama"/>
        <w:numPr>
          <w:ilvl w:val="0"/>
          <w:numId w:val="11"/>
        </w:numPr>
        <w:jc w:val="both"/>
      </w:pPr>
      <w:r>
        <w:t>omogočiti takšno rešitev, da se bo povečala količina zajetega plina.</w:t>
      </w:r>
    </w:p>
    <w:p w:rsidR="009050F1" w:rsidRDefault="009050F1" w:rsidP="009050F1">
      <w:pPr>
        <w:jc w:val="both"/>
      </w:pPr>
    </w:p>
    <w:p w:rsidR="005334CD" w:rsidRDefault="009050F1" w:rsidP="005334CD">
      <w:pPr>
        <w:jc w:val="both"/>
      </w:pPr>
      <w:r>
        <w:t>V nadaljevanju sledi podrobnejši opis posameznih sistemov, ki jih je potrebno sanirati.</w:t>
      </w:r>
    </w:p>
    <w:p w:rsidR="009050F1" w:rsidRDefault="009050F1" w:rsidP="005334CD">
      <w:pPr>
        <w:jc w:val="both"/>
        <w:rPr>
          <w:sz w:val="32"/>
          <w:szCs w:val="32"/>
        </w:rPr>
      </w:pPr>
    </w:p>
    <w:p w:rsidR="009050F1" w:rsidRDefault="009050F1" w:rsidP="005334CD">
      <w:pPr>
        <w:jc w:val="both"/>
        <w:rPr>
          <w:sz w:val="32"/>
          <w:szCs w:val="32"/>
        </w:rPr>
      </w:pPr>
    </w:p>
    <w:p w:rsidR="009050F1" w:rsidRDefault="009050F1" w:rsidP="005334CD">
      <w:pPr>
        <w:jc w:val="both"/>
        <w:rPr>
          <w:sz w:val="32"/>
          <w:szCs w:val="32"/>
        </w:rPr>
      </w:pPr>
    </w:p>
    <w:p w:rsidR="009050F1" w:rsidRDefault="009050F1" w:rsidP="005334CD">
      <w:pPr>
        <w:jc w:val="both"/>
        <w:rPr>
          <w:sz w:val="32"/>
          <w:szCs w:val="32"/>
        </w:rPr>
      </w:pPr>
    </w:p>
    <w:p w:rsidR="009050F1" w:rsidRDefault="009050F1" w:rsidP="005334CD">
      <w:pPr>
        <w:jc w:val="both"/>
        <w:rPr>
          <w:sz w:val="32"/>
          <w:szCs w:val="32"/>
        </w:rPr>
      </w:pPr>
    </w:p>
    <w:p w:rsidR="009050F1" w:rsidRDefault="009050F1" w:rsidP="005334CD">
      <w:pPr>
        <w:jc w:val="both"/>
        <w:rPr>
          <w:sz w:val="32"/>
          <w:szCs w:val="32"/>
        </w:rPr>
      </w:pPr>
    </w:p>
    <w:p w:rsidR="009050F1" w:rsidRPr="006D66C4" w:rsidRDefault="009050F1" w:rsidP="006D66C4">
      <w:pPr>
        <w:pStyle w:val="Odstavekseznama"/>
        <w:numPr>
          <w:ilvl w:val="0"/>
          <w:numId w:val="10"/>
        </w:numPr>
        <w:jc w:val="both"/>
        <w:rPr>
          <w:b/>
          <w:color w:val="C00000"/>
          <w:sz w:val="32"/>
          <w:szCs w:val="32"/>
        </w:rPr>
      </w:pPr>
      <w:r w:rsidRPr="006D66C4">
        <w:rPr>
          <w:b/>
          <w:color w:val="C00000"/>
          <w:sz w:val="32"/>
          <w:szCs w:val="32"/>
        </w:rPr>
        <w:t>SISTEM ZA ZAJEM PLINA</w:t>
      </w:r>
    </w:p>
    <w:p w:rsidR="009050F1" w:rsidRDefault="009050F1" w:rsidP="009050F1">
      <w:pPr>
        <w:ind w:left="360"/>
        <w:jc w:val="both"/>
        <w:rPr>
          <w:sz w:val="32"/>
          <w:szCs w:val="32"/>
        </w:rPr>
      </w:pPr>
    </w:p>
    <w:p w:rsidR="009050F1" w:rsidRPr="006D66C4" w:rsidRDefault="009050F1" w:rsidP="006D66C4">
      <w:pPr>
        <w:pStyle w:val="Odstavekseznama"/>
        <w:widowControl/>
        <w:numPr>
          <w:ilvl w:val="1"/>
          <w:numId w:val="14"/>
        </w:numPr>
        <w:autoSpaceDE w:val="0"/>
        <w:autoSpaceDN w:val="0"/>
        <w:spacing w:line="240" w:lineRule="auto"/>
        <w:jc w:val="both"/>
        <w:textAlignment w:val="auto"/>
        <w:rPr>
          <w:rFonts w:eastAsia="ArialMT" w:cs="ArialMT"/>
          <w:b/>
          <w:iCs/>
          <w:lang w:eastAsia="sl-SI"/>
        </w:rPr>
      </w:pPr>
      <w:r w:rsidRPr="006D66C4">
        <w:rPr>
          <w:rFonts w:eastAsia="ArialMT" w:cs="ArialMT"/>
          <w:b/>
          <w:iCs/>
          <w:lang w:eastAsia="sl-SI"/>
        </w:rPr>
        <w:t>SESTAVA PLINJAK</w:t>
      </w:r>
      <w:r w:rsidR="00EE2AE9" w:rsidRPr="006D66C4">
        <w:rPr>
          <w:rFonts w:eastAsia="ArialMT" w:cs="ArialMT"/>
          <w:b/>
          <w:iCs/>
          <w:lang w:eastAsia="sl-SI"/>
        </w:rPr>
        <w:t>OV</w:t>
      </w:r>
    </w:p>
    <w:p w:rsidR="009050F1" w:rsidRPr="009050F1" w:rsidRDefault="009050F1" w:rsidP="009050F1">
      <w:pPr>
        <w:widowControl/>
        <w:autoSpaceDE w:val="0"/>
        <w:autoSpaceDN w:val="0"/>
        <w:spacing w:line="240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9050F1" w:rsidRDefault="009050F1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proofErr w:type="spellStart"/>
      <w:r w:rsidRPr="009050F1">
        <w:rPr>
          <w:rFonts w:eastAsia="ArialMT" w:cs="ArialMT"/>
          <w:iCs/>
          <w:lang w:eastAsia="sl-SI"/>
        </w:rPr>
        <w:t>Plinjak</w:t>
      </w:r>
      <w:proofErr w:type="spellEnd"/>
      <w:r w:rsidRPr="009050F1">
        <w:rPr>
          <w:rFonts w:eastAsia="ArialMT" w:cs="ArialMT"/>
          <w:iCs/>
          <w:lang w:eastAsia="sl-SI"/>
        </w:rPr>
        <w:t xml:space="preserve"> je izdelan iz jeklene pločevine debeline 4 mm. Visok je 4 m in premera 800 mm. </w:t>
      </w:r>
      <w:proofErr w:type="spellStart"/>
      <w:r w:rsidRPr="009050F1">
        <w:rPr>
          <w:rFonts w:eastAsia="ArialMT" w:cs="ArialMT"/>
          <w:iCs/>
          <w:lang w:eastAsia="sl-SI"/>
        </w:rPr>
        <w:t>Plinjak</w:t>
      </w:r>
      <w:proofErr w:type="spellEnd"/>
      <w:r w:rsidRPr="009050F1">
        <w:rPr>
          <w:rFonts w:eastAsia="ArialMT" w:cs="ArialMT"/>
          <w:iCs/>
          <w:lang w:eastAsia="sl-SI"/>
        </w:rPr>
        <w:t xml:space="preserve"> je opremljen z prirobnico na katero se privije PE pokrov, ki ima priključek za odvod plina. PE pokrov je pritrjen na jeklen </w:t>
      </w:r>
      <w:proofErr w:type="spellStart"/>
      <w:r w:rsidRPr="009050F1">
        <w:rPr>
          <w:rFonts w:eastAsia="ArialMT" w:cs="ArialMT"/>
          <w:iCs/>
          <w:lang w:eastAsia="sl-SI"/>
        </w:rPr>
        <w:t>plinjak</w:t>
      </w:r>
      <w:proofErr w:type="spellEnd"/>
      <w:r w:rsidRPr="009050F1">
        <w:rPr>
          <w:rFonts w:eastAsia="ArialMT" w:cs="ArialMT"/>
          <w:iCs/>
          <w:lang w:eastAsia="sl-SI"/>
        </w:rPr>
        <w:t xml:space="preserve"> z jeklenimi sponami in tesnjen s tesnilom, ki je odporno na </w:t>
      </w:r>
      <w:proofErr w:type="spellStart"/>
      <w:r w:rsidRPr="009050F1">
        <w:rPr>
          <w:rFonts w:eastAsia="ArialMT" w:cs="ArialMT"/>
          <w:iCs/>
          <w:lang w:eastAsia="sl-SI"/>
        </w:rPr>
        <w:t>odlagališčni</w:t>
      </w:r>
      <w:proofErr w:type="spellEnd"/>
      <w:r w:rsidRPr="009050F1">
        <w:rPr>
          <w:rFonts w:eastAsia="ArialMT" w:cs="ArialMT"/>
          <w:iCs/>
          <w:lang w:eastAsia="sl-SI"/>
        </w:rPr>
        <w:t xml:space="preserve"> plin. Na priključku za odvod plina so elementi za zajem vzorca ali merjenje tlaka in temperature plina. Tlak v posameznem </w:t>
      </w:r>
      <w:proofErr w:type="spellStart"/>
      <w:r w:rsidRPr="009050F1">
        <w:rPr>
          <w:rFonts w:eastAsia="ArialMT" w:cs="ArialMT"/>
          <w:iCs/>
          <w:lang w:eastAsia="sl-SI"/>
        </w:rPr>
        <w:t>plinjaku</w:t>
      </w:r>
      <w:proofErr w:type="spellEnd"/>
      <w:r w:rsidRPr="009050F1">
        <w:rPr>
          <w:rFonts w:eastAsia="ArialMT" w:cs="ArialMT"/>
          <w:iCs/>
          <w:lang w:eastAsia="sl-SI"/>
        </w:rPr>
        <w:t xml:space="preserve"> se regulira s pomočjo regulacijskega ventila. Z ventilom se regulira tudi količina </w:t>
      </w:r>
      <w:proofErr w:type="spellStart"/>
      <w:r w:rsidRPr="009050F1">
        <w:rPr>
          <w:rFonts w:eastAsia="ArialMT" w:cs="ArialMT"/>
          <w:iCs/>
          <w:lang w:eastAsia="sl-SI"/>
        </w:rPr>
        <w:t>odlagališčnega</w:t>
      </w:r>
      <w:proofErr w:type="spellEnd"/>
      <w:r w:rsidRPr="009050F1">
        <w:rPr>
          <w:rFonts w:eastAsia="ArialMT" w:cs="ArialMT"/>
          <w:iCs/>
          <w:lang w:eastAsia="sl-SI"/>
        </w:rPr>
        <w:t xml:space="preserve"> plina, ki se ga zajame na posameznem </w:t>
      </w:r>
      <w:proofErr w:type="spellStart"/>
      <w:r w:rsidRPr="009050F1">
        <w:rPr>
          <w:rFonts w:eastAsia="ArialMT" w:cs="ArialMT"/>
          <w:iCs/>
          <w:lang w:eastAsia="sl-SI"/>
        </w:rPr>
        <w:t>plinjaku</w:t>
      </w:r>
      <w:proofErr w:type="spellEnd"/>
      <w:r w:rsidRPr="009050F1">
        <w:rPr>
          <w:rFonts w:eastAsia="ArialMT" w:cs="ArialMT"/>
          <w:iCs/>
          <w:lang w:eastAsia="sl-SI"/>
        </w:rPr>
        <w:t xml:space="preserve">. </w:t>
      </w:r>
    </w:p>
    <w:p w:rsidR="00E83800" w:rsidRDefault="00E83800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E83800" w:rsidRDefault="00E83800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proofErr w:type="spellStart"/>
      <w:r w:rsidRPr="009050F1">
        <w:rPr>
          <w:rFonts w:eastAsia="ArialMT" w:cs="ArialMT"/>
          <w:iCs/>
          <w:lang w:eastAsia="sl-SI"/>
        </w:rPr>
        <w:t>Plinjaki</w:t>
      </w:r>
      <w:proofErr w:type="spellEnd"/>
      <w:r w:rsidRPr="009050F1">
        <w:rPr>
          <w:rFonts w:eastAsia="ArialMT" w:cs="ArialMT"/>
          <w:iCs/>
          <w:lang w:eastAsia="sl-SI"/>
        </w:rPr>
        <w:t xml:space="preserve"> so medsebojno povezani s PE 100 plinsko cevjo OD110 SDR17, ki vodi na zbirni </w:t>
      </w:r>
      <w:proofErr w:type="spellStart"/>
      <w:r w:rsidRPr="009050F1">
        <w:rPr>
          <w:rFonts w:eastAsia="ArialMT" w:cs="ArialMT"/>
          <w:iCs/>
          <w:lang w:eastAsia="sl-SI"/>
        </w:rPr>
        <w:t>kolektor</w:t>
      </w:r>
      <w:proofErr w:type="spellEnd"/>
    </w:p>
    <w:p w:rsidR="009050F1" w:rsidRDefault="009050F1" w:rsidP="009050F1">
      <w:pPr>
        <w:widowControl/>
        <w:autoSpaceDE w:val="0"/>
        <w:autoSpaceDN w:val="0"/>
        <w:spacing w:line="240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E83800" w:rsidRDefault="00E83800" w:rsidP="009050F1">
      <w:pPr>
        <w:widowControl/>
        <w:autoSpaceDE w:val="0"/>
        <w:autoSpaceDN w:val="0"/>
        <w:spacing w:line="240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Naročnik od izvajalca pričakuje naslednje:</w:t>
      </w:r>
    </w:p>
    <w:p w:rsidR="00E83800" w:rsidRDefault="00E83800" w:rsidP="009050F1">
      <w:pPr>
        <w:widowControl/>
        <w:autoSpaceDE w:val="0"/>
        <w:autoSpaceDN w:val="0"/>
        <w:spacing w:line="240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592F6C" w:rsidRPr="00592F6C" w:rsidRDefault="009356FB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o</w:t>
      </w:r>
      <w:r w:rsidR="00E83800">
        <w:rPr>
          <w:rFonts w:eastAsia="ArialMT" w:cs="ArialMT"/>
          <w:iCs/>
          <w:lang w:eastAsia="sl-SI"/>
        </w:rPr>
        <w:t xml:space="preserve">pravil demontaže pokrovov na vseh jeklenih </w:t>
      </w:r>
      <w:proofErr w:type="spellStart"/>
      <w:r w:rsidR="00E83800">
        <w:rPr>
          <w:rFonts w:eastAsia="ArialMT" w:cs="ArialMT"/>
          <w:iCs/>
          <w:lang w:eastAsia="sl-SI"/>
        </w:rPr>
        <w:t>plinjakih</w:t>
      </w:r>
      <w:proofErr w:type="spellEnd"/>
      <w:r w:rsidR="00E83800">
        <w:rPr>
          <w:rFonts w:eastAsia="ArialMT" w:cs="ArialMT"/>
          <w:iCs/>
          <w:lang w:eastAsia="sl-SI"/>
        </w:rPr>
        <w:t xml:space="preserve">, izvedel pregled pokrovov </w:t>
      </w:r>
      <w:r w:rsidR="00592F6C">
        <w:rPr>
          <w:rFonts w:eastAsia="ArialMT" w:cs="ArialMT"/>
          <w:iCs/>
          <w:lang w:eastAsia="sl-SI"/>
        </w:rPr>
        <w:t xml:space="preserve">in pregleda </w:t>
      </w:r>
      <w:proofErr w:type="spellStart"/>
      <w:r w:rsidR="00592F6C">
        <w:rPr>
          <w:rFonts w:eastAsia="ArialMT" w:cs="ArialMT"/>
          <w:iCs/>
          <w:lang w:eastAsia="sl-SI"/>
        </w:rPr>
        <w:t>tesnilnost</w:t>
      </w:r>
      <w:proofErr w:type="spellEnd"/>
      <w:r w:rsidR="00592F6C">
        <w:rPr>
          <w:rFonts w:eastAsia="ArialMT" w:cs="ArialMT"/>
          <w:iCs/>
          <w:lang w:eastAsia="sl-SI"/>
        </w:rPr>
        <w:t xml:space="preserve"> posameznih </w:t>
      </w:r>
      <w:proofErr w:type="spellStart"/>
      <w:r w:rsidR="00592F6C">
        <w:rPr>
          <w:rFonts w:eastAsia="ArialMT" w:cs="ArialMT"/>
          <w:iCs/>
          <w:lang w:eastAsia="sl-SI"/>
        </w:rPr>
        <w:t>plinjakov</w:t>
      </w:r>
      <w:proofErr w:type="spellEnd"/>
      <w:r w:rsidR="00592F6C">
        <w:rPr>
          <w:rFonts w:eastAsia="ArialMT" w:cs="ArialMT"/>
          <w:iCs/>
          <w:lang w:eastAsia="sl-SI"/>
        </w:rPr>
        <w:t>,</w:t>
      </w:r>
    </w:p>
    <w:p w:rsidR="00E83800" w:rsidRDefault="00E83800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opravil druga potrebna sanacijska dela za nemoteno delovanje,</w:t>
      </w:r>
    </w:p>
    <w:p w:rsidR="00E83800" w:rsidRDefault="00E83800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 xml:space="preserve">izvedel potrebne dvige </w:t>
      </w:r>
      <w:r w:rsidR="00592F6C">
        <w:rPr>
          <w:rFonts w:eastAsia="ArialMT" w:cs="ArialMT"/>
          <w:iCs/>
          <w:lang w:eastAsia="sl-SI"/>
        </w:rPr>
        <w:t xml:space="preserve">posameznega </w:t>
      </w:r>
      <w:proofErr w:type="spellStart"/>
      <w:r w:rsidR="00592F6C">
        <w:rPr>
          <w:rFonts w:eastAsia="ArialMT" w:cs="ArialMT"/>
          <w:iCs/>
          <w:lang w:eastAsia="sl-SI"/>
        </w:rPr>
        <w:t>plinjaka</w:t>
      </w:r>
      <w:proofErr w:type="spellEnd"/>
      <w:r w:rsidR="00592F6C">
        <w:rPr>
          <w:rFonts w:eastAsia="ArialMT" w:cs="ArialMT"/>
          <w:iCs/>
          <w:lang w:eastAsia="sl-SI"/>
        </w:rPr>
        <w:t xml:space="preserve"> na 1 meter od vrha terena, kjer je to potrebno,</w:t>
      </w:r>
    </w:p>
    <w:p w:rsidR="00592F6C" w:rsidRDefault="009356FB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p</w:t>
      </w:r>
      <w:r w:rsidR="00592F6C">
        <w:rPr>
          <w:rFonts w:eastAsia="ArialMT" w:cs="ArialMT"/>
          <w:iCs/>
          <w:lang w:eastAsia="sl-SI"/>
        </w:rPr>
        <w:t>o dvigu je potrebno drenažno cev obsuti z drenažnim materialom</w:t>
      </w:r>
      <w:r>
        <w:rPr>
          <w:rFonts w:eastAsia="ArialMT" w:cs="ArialMT"/>
          <w:iCs/>
          <w:lang w:eastAsia="sl-SI"/>
        </w:rPr>
        <w:t xml:space="preserve"> in,</w:t>
      </w:r>
    </w:p>
    <w:p w:rsidR="00592F6C" w:rsidRDefault="009356FB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p</w:t>
      </w:r>
      <w:r w:rsidR="00592F6C">
        <w:rPr>
          <w:rFonts w:eastAsia="ArialMT" w:cs="ArialMT"/>
          <w:iCs/>
          <w:lang w:eastAsia="sl-SI"/>
        </w:rPr>
        <w:t xml:space="preserve">o sanaciji </w:t>
      </w:r>
      <w:r w:rsidR="00334EB4">
        <w:rPr>
          <w:rFonts w:eastAsia="ArialMT" w:cs="ArialMT"/>
          <w:iCs/>
          <w:lang w:eastAsia="sl-SI"/>
        </w:rPr>
        <w:t xml:space="preserve">mora izvajalec del v okolici </w:t>
      </w:r>
      <w:proofErr w:type="spellStart"/>
      <w:r w:rsidR="00334EB4">
        <w:rPr>
          <w:rFonts w:eastAsia="ArialMT" w:cs="ArialMT"/>
          <w:iCs/>
          <w:lang w:eastAsia="sl-SI"/>
        </w:rPr>
        <w:t>plinjakov</w:t>
      </w:r>
      <w:proofErr w:type="spellEnd"/>
      <w:r w:rsidR="00334EB4">
        <w:rPr>
          <w:rFonts w:eastAsia="ArialMT" w:cs="ArialMT"/>
          <w:iCs/>
          <w:lang w:eastAsia="sl-SI"/>
        </w:rPr>
        <w:t xml:space="preserve"> nanesti kompaktno zemljino zaradi tesnitve,</w:t>
      </w:r>
    </w:p>
    <w:p w:rsidR="00334EB4" w:rsidRDefault="00334EB4" w:rsidP="00334EB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334EB4" w:rsidRDefault="00334EB4" w:rsidP="00334EB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Naročnik od izvajalca</w:t>
      </w:r>
      <w:r w:rsidR="009356FB">
        <w:rPr>
          <w:rFonts w:eastAsia="ArialMT" w:cs="ArialMT"/>
          <w:iCs/>
          <w:lang w:eastAsia="sl-SI"/>
        </w:rPr>
        <w:t xml:space="preserve"> prav tako</w:t>
      </w:r>
      <w:r>
        <w:rPr>
          <w:rFonts w:eastAsia="ArialMT" w:cs="ArialMT"/>
          <w:iCs/>
          <w:lang w:eastAsia="sl-SI"/>
        </w:rPr>
        <w:t xml:space="preserve"> pričakuje, da:</w:t>
      </w:r>
    </w:p>
    <w:p w:rsidR="00334EB4" w:rsidRPr="00334EB4" w:rsidRDefault="00334EB4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 xml:space="preserve">bo po sanaciji možno kontinuirano dvigovati </w:t>
      </w:r>
      <w:proofErr w:type="spellStart"/>
      <w:r>
        <w:rPr>
          <w:rFonts w:eastAsia="ArialMT" w:cs="ArialMT"/>
          <w:iCs/>
          <w:lang w:eastAsia="sl-SI"/>
        </w:rPr>
        <w:t>plinjake</w:t>
      </w:r>
      <w:proofErr w:type="spellEnd"/>
      <w:r>
        <w:rPr>
          <w:rFonts w:eastAsia="ArialMT" w:cs="ArialMT"/>
          <w:iCs/>
          <w:lang w:eastAsia="sl-SI"/>
        </w:rPr>
        <w:t xml:space="preserve"> do potrebne višine odlagališča za katerega ima odlagališče dovoljenje,</w:t>
      </w:r>
    </w:p>
    <w:p w:rsidR="00334EB4" w:rsidRPr="00334EB4" w:rsidRDefault="00334EB4" w:rsidP="00334EB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334EB4">
        <w:rPr>
          <w:rFonts w:eastAsia="ArialMT" w:cs="ArialMT"/>
          <w:iCs/>
          <w:lang w:eastAsia="sl-SI"/>
        </w:rPr>
        <w:t xml:space="preserve">bodo </w:t>
      </w:r>
      <w:proofErr w:type="spellStart"/>
      <w:r w:rsidRPr="00334EB4">
        <w:rPr>
          <w:rFonts w:eastAsia="ArialMT" w:cs="ArialMT"/>
          <w:iCs/>
          <w:lang w:eastAsia="sl-SI"/>
        </w:rPr>
        <w:t>plinjaki</w:t>
      </w:r>
      <w:proofErr w:type="spellEnd"/>
      <w:r w:rsidRPr="00334EB4">
        <w:rPr>
          <w:rFonts w:eastAsia="ArialMT" w:cs="ArialMT"/>
          <w:iCs/>
          <w:lang w:eastAsia="sl-SI"/>
        </w:rPr>
        <w:t xml:space="preserve"> sanirani tako, da ko se bodo na odlagališču prenehali odlagati odpadki, se </w:t>
      </w:r>
      <w:r>
        <w:rPr>
          <w:rFonts w:eastAsia="ArialMT" w:cs="ArialMT"/>
          <w:iCs/>
          <w:lang w:eastAsia="sl-SI"/>
        </w:rPr>
        <w:t xml:space="preserve">bodo </w:t>
      </w:r>
      <w:r w:rsidRPr="00334EB4">
        <w:rPr>
          <w:rFonts w:eastAsia="ArialMT" w:cs="ArialMT"/>
          <w:iCs/>
          <w:lang w:eastAsia="sl-SI"/>
        </w:rPr>
        <w:t>lahko le ti zamenjali s stalnimi polietilenskimi sondami</w:t>
      </w:r>
      <w:r>
        <w:rPr>
          <w:rFonts w:eastAsia="ArialMT" w:cs="ArialMT"/>
          <w:iCs/>
          <w:lang w:eastAsia="sl-SI"/>
        </w:rPr>
        <w:t>.</w:t>
      </w:r>
    </w:p>
    <w:p w:rsidR="000A4482" w:rsidRDefault="000A4482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0A4482" w:rsidRDefault="005D1141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Naročnik pričakuje, da se bodo vse sanacije pod točko 1.</w:t>
      </w:r>
      <w:r w:rsidR="009356FB">
        <w:rPr>
          <w:rFonts w:eastAsia="ArialMT" w:cs="ArialMT"/>
          <w:iCs/>
          <w:lang w:eastAsia="sl-SI"/>
        </w:rPr>
        <w:t>1</w:t>
      </w:r>
      <w:r>
        <w:rPr>
          <w:rFonts w:eastAsia="ArialMT" w:cs="ArialMT"/>
          <w:iCs/>
          <w:lang w:eastAsia="sl-SI"/>
        </w:rPr>
        <w:t xml:space="preserve"> izvedle v skladu z vso zakonodajo. </w:t>
      </w:r>
    </w:p>
    <w:p w:rsidR="000A4482" w:rsidRDefault="000A4482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0A4482" w:rsidRDefault="000A4482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F74349" w:rsidRDefault="00F74349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CD4C51" w:rsidRDefault="00CD4C51" w:rsidP="000A4482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5334CD" w:rsidRPr="005334CD" w:rsidRDefault="005334CD" w:rsidP="000A4482">
      <w:pPr>
        <w:spacing w:line="276" w:lineRule="auto"/>
        <w:jc w:val="both"/>
      </w:pPr>
    </w:p>
    <w:p w:rsidR="000A4482" w:rsidRPr="00334EB4" w:rsidRDefault="000A4482" w:rsidP="006D66C4">
      <w:pPr>
        <w:pStyle w:val="Odstavekseznama"/>
        <w:numPr>
          <w:ilvl w:val="0"/>
          <w:numId w:val="10"/>
        </w:numPr>
        <w:jc w:val="both"/>
        <w:rPr>
          <w:b/>
          <w:color w:val="C00000"/>
          <w:sz w:val="32"/>
          <w:szCs w:val="32"/>
        </w:rPr>
      </w:pPr>
      <w:r w:rsidRPr="00334EB4">
        <w:rPr>
          <w:b/>
          <w:color w:val="C00000"/>
          <w:sz w:val="32"/>
          <w:szCs w:val="32"/>
        </w:rPr>
        <w:lastRenderedPageBreak/>
        <w:t>TRANSPORT PLINA</w:t>
      </w:r>
    </w:p>
    <w:p w:rsidR="000A4482" w:rsidRDefault="000A4482" w:rsidP="000A4482">
      <w:pPr>
        <w:jc w:val="both"/>
        <w:rPr>
          <w:sz w:val="32"/>
          <w:szCs w:val="32"/>
        </w:rPr>
      </w:pPr>
    </w:p>
    <w:p w:rsidR="005D1141" w:rsidRPr="006D66C4" w:rsidRDefault="005D1141" w:rsidP="006D66C4">
      <w:pPr>
        <w:pStyle w:val="Odstavekseznama"/>
        <w:numPr>
          <w:ilvl w:val="1"/>
          <w:numId w:val="15"/>
        </w:numPr>
        <w:jc w:val="both"/>
        <w:rPr>
          <w:b/>
        </w:rPr>
      </w:pPr>
      <w:r w:rsidRPr="006D66C4">
        <w:rPr>
          <w:b/>
        </w:rPr>
        <w:t>PLINSKI CEVOVOD</w:t>
      </w:r>
    </w:p>
    <w:p w:rsidR="005D1141" w:rsidRPr="005D1141" w:rsidRDefault="005D1141" w:rsidP="005D1141">
      <w:pPr>
        <w:pStyle w:val="Odstavekseznama"/>
        <w:ind w:left="1080"/>
        <w:jc w:val="both"/>
        <w:rPr>
          <w:sz w:val="32"/>
          <w:szCs w:val="32"/>
        </w:rPr>
      </w:pPr>
    </w:p>
    <w:p w:rsidR="009C1FD0" w:rsidRDefault="000A4482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9C1FD0">
        <w:rPr>
          <w:rFonts w:eastAsia="ArialMT" w:cs="ArialMT"/>
          <w:iCs/>
          <w:lang w:eastAsia="sl-SI"/>
        </w:rPr>
        <w:t xml:space="preserve">Vsi cevovodi za transport </w:t>
      </w:r>
      <w:proofErr w:type="spellStart"/>
      <w:r w:rsidRPr="009C1FD0">
        <w:rPr>
          <w:rFonts w:eastAsia="ArialMT" w:cs="ArialMT"/>
          <w:iCs/>
          <w:lang w:eastAsia="sl-SI"/>
        </w:rPr>
        <w:t>odlagališčnega</w:t>
      </w:r>
      <w:proofErr w:type="spellEnd"/>
      <w:r w:rsidRPr="009C1FD0">
        <w:rPr>
          <w:rFonts w:eastAsia="ArialMT" w:cs="ArialMT"/>
          <w:iCs/>
          <w:lang w:eastAsia="sl-SI"/>
        </w:rPr>
        <w:t xml:space="preserve"> plina morajo biti izdelani iz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polietilena visoke gostote (PE-HD), po EN 13244-1 in EN 13244-2, ki je korozijsko in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plinsko odporen material. Cevi za plinovod naj se transportira in skladišči v palicah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tako, da se zagotovi prvotno stanje cevi. Material naj bo tipa PE100. Zaradi zaščite pred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UV žarki, naj se vgra</w:t>
      </w:r>
      <w:r w:rsidR="00F74349">
        <w:rPr>
          <w:rFonts w:eastAsia="ArialMT" w:cs="ArialMT"/>
          <w:iCs/>
          <w:lang w:eastAsia="sl-SI"/>
        </w:rPr>
        <w:t>di</w:t>
      </w:r>
      <w:r w:rsidRPr="009C1FD0">
        <w:rPr>
          <w:rFonts w:eastAsia="ArialMT" w:cs="ArialMT"/>
          <w:iCs/>
          <w:lang w:eastAsia="sl-SI"/>
        </w:rPr>
        <w:t xml:space="preserve"> črni material, na osnovi ogljikovih saj z rumeno črto po dolžini.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Cevi so izdelan</w:t>
      </w:r>
      <w:r w:rsidR="009356FB">
        <w:rPr>
          <w:rFonts w:eastAsia="ArialMT" w:cs="ArialMT"/>
          <w:iCs/>
          <w:lang w:eastAsia="sl-SI"/>
        </w:rPr>
        <w:t>e</w:t>
      </w:r>
      <w:r w:rsidRPr="009C1FD0">
        <w:rPr>
          <w:rFonts w:eastAsia="ArialMT" w:cs="ArialMT"/>
          <w:iCs/>
          <w:lang w:eastAsia="sl-SI"/>
        </w:rPr>
        <w:t xml:space="preserve"> za plinski tlačni razred PN4 bar oziroma po ISO standardu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 xml:space="preserve">SDR 17. Vsi spoji med cevmi in </w:t>
      </w:r>
      <w:proofErr w:type="spellStart"/>
      <w:r w:rsidRPr="009C1FD0">
        <w:rPr>
          <w:rFonts w:eastAsia="ArialMT" w:cs="ArialMT"/>
          <w:iCs/>
          <w:lang w:eastAsia="sl-SI"/>
        </w:rPr>
        <w:t>fazoni</w:t>
      </w:r>
      <w:proofErr w:type="spellEnd"/>
      <w:r w:rsidRPr="009C1FD0">
        <w:rPr>
          <w:rFonts w:eastAsia="ArialMT" w:cs="ArialMT"/>
          <w:iCs/>
          <w:lang w:eastAsia="sl-SI"/>
        </w:rPr>
        <w:t xml:space="preserve"> naj bodo varjeni po tehnologiji sočelnega varjenja ali z </w:t>
      </w:r>
      <w:proofErr w:type="spellStart"/>
      <w:r w:rsidRPr="009C1FD0">
        <w:rPr>
          <w:rFonts w:eastAsia="ArialMT" w:cs="ArialMT"/>
          <w:iCs/>
          <w:lang w:eastAsia="sl-SI"/>
        </w:rPr>
        <w:t>elektro</w:t>
      </w:r>
      <w:proofErr w:type="spellEnd"/>
      <w:r w:rsidRPr="009C1FD0">
        <w:rPr>
          <w:rFonts w:eastAsia="ArialMT" w:cs="ArialMT"/>
          <w:iCs/>
          <w:lang w:eastAsia="sl-SI"/>
        </w:rPr>
        <w:t xml:space="preserve"> spojko. </w:t>
      </w:r>
    </w:p>
    <w:p w:rsidR="009C1FD0" w:rsidRDefault="009C1FD0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0A4482" w:rsidRPr="009C1FD0" w:rsidRDefault="000A4482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9C1FD0">
        <w:rPr>
          <w:rFonts w:eastAsia="ArialMT" w:cs="ArialMT"/>
          <w:iCs/>
          <w:lang w:eastAsia="sl-SI"/>
        </w:rPr>
        <w:t>Začasni plinski cevovod na odlagalnem polju naj bo speljan po površju odlagališča. Ob upoštevanju vertikalnih padcev, se ga polaga v horizontalni smeri nekoliko v obliki S,</w:t>
      </w:r>
      <w:r w:rsidR="009C1FD0" w:rsidRP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zaradi raztezanja in krčenja materiala. Na daljših linijah pa so se izvede kompenzacijske</w:t>
      </w:r>
      <w:r w:rsidR="009C1FD0" w:rsidRP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lire zaradi linearnih raztezkov in skrčkov.</w:t>
      </w:r>
      <w:r w:rsidR="009C1FD0" w:rsidRP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Plinski cevovodi na odlagalnem polju naj bodo speljani po lesenih koritih (deske 20 x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150 mm), ki so podprta z lesenimi križnimi elementi 'kozami' (letve 50 x 80 mm in deske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25 x 150 mm), v obliki črke »A« ali črke »H«.</w:t>
      </w:r>
    </w:p>
    <w:p w:rsidR="009C1FD0" w:rsidRDefault="009C1FD0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0A4482" w:rsidRPr="009C1FD0" w:rsidRDefault="000A4482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9C1FD0">
        <w:rPr>
          <w:rFonts w:eastAsia="ArialMT" w:cs="ArialMT"/>
          <w:iCs/>
          <w:lang w:eastAsia="sl-SI"/>
        </w:rPr>
        <w:t>Vkopavanje plinovoda v tej fazi ni predvideno.</w:t>
      </w:r>
    </w:p>
    <w:p w:rsidR="009C1FD0" w:rsidRDefault="009C1FD0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6D66C4" w:rsidRDefault="000A4482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9C1FD0">
        <w:rPr>
          <w:rFonts w:eastAsia="ArialMT" w:cs="ArialMT"/>
          <w:iCs/>
          <w:lang w:eastAsia="sl-SI"/>
        </w:rPr>
        <w:t>Za izgradnjo plinskega cevovoda se uporabi PE100, SDR 17 cev dimenzije OD110.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Plinovod je potrebno graditi tako, da je zagotovljen vsaj 2-3% padec, s čimer se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zagotovi odtekanje kondenzata.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 xml:space="preserve">Kondenzat se lahko steka v </w:t>
      </w:r>
      <w:proofErr w:type="spellStart"/>
      <w:r w:rsidRPr="009C1FD0">
        <w:rPr>
          <w:rFonts w:eastAsia="ArialMT" w:cs="ArialMT"/>
          <w:iCs/>
          <w:lang w:eastAsia="sl-SI"/>
        </w:rPr>
        <w:t>plinjak</w:t>
      </w:r>
      <w:proofErr w:type="spellEnd"/>
      <w:r w:rsidRPr="009C1FD0">
        <w:rPr>
          <w:rFonts w:eastAsia="ArialMT" w:cs="ArialMT"/>
          <w:iCs/>
          <w:lang w:eastAsia="sl-SI"/>
        </w:rPr>
        <w:t xml:space="preserve"> ali jašek za izcedne vode, če pa zaradi pomanjkanja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 xml:space="preserve">padca to ni možno se na najnižje mesto vgradi </w:t>
      </w:r>
      <w:proofErr w:type="spellStart"/>
      <w:r w:rsidRPr="009C1FD0">
        <w:rPr>
          <w:rFonts w:eastAsia="ArialMT" w:cs="ArialMT"/>
          <w:iCs/>
          <w:lang w:eastAsia="sl-SI"/>
        </w:rPr>
        <w:t>kondenčni</w:t>
      </w:r>
      <w:proofErr w:type="spellEnd"/>
      <w:r w:rsidRPr="009C1FD0">
        <w:rPr>
          <w:rFonts w:eastAsia="ArialMT" w:cs="ArialMT"/>
          <w:iCs/>
          <w:lang w:eastAsia="sl-SI"/>
        </w:rPr>
        <w:t xml:space="preserve"> lonec, ki odvaja kondenzat iz</w:t>
      </w:r>
      <w:r w:rsidR="009C1FD0">
        <w:rPr>
          <w:rFonts w:eastAsia="ArialMT" w:cs="ArialMT"/>
          <w:iCs/>
          <w:lang w:eastAsia="sl-SI"/>
        </w:rPr>
        <w:t xml:space="preserve"> </w:t>
      </w:r>
      <w:r w:rsidRPr="009C1FD0">
        <w:rPr>
          <w:rFonts w:eastAsia="ArialMT" w:cs="ArialMT"/>
          <w:iCs/>
          <w:lang w:eastAsia="sl-SI"/>
        </w:rPr>
        <w:t>plinovoda.</w:t>
      </w:r>
      <w:r w:rsidR="005D1141">
        <w:rPr>
          <w:rFonts w:eastAsia="ArialMT" w:cs="ArialMT"/>
          <w:iCs/>
          <w:lang w:eastAsia="sl-SI"/>
        </w:rPr>
        <w:t xml:space="preserve"> </w:t>
      </w:r>
      <w:r w:rsidR="009C1FD0" w:rsidRPr="009C1FD0">
        <w:rPr>
          <w:rFonts w:eastAsia="ArialMT" w:cs="ArialMT"/>
          <w:iCs/>
          <w:lang w:eastAsia="sl-SI"/>
        </w:rPr>
        <w:t xml:space="preserve">Pred </w:t>
      </w:r>
      <w:proofErr w:type="spellStart"/>
      <w:r w:rsidR="009C1FD0" w:rsidRPr="009C1FD0">
        <w:rPr>
          <w:rFonts w:eastAsia="ArialMT" w:cs="ArialMT"/>
          <w:iCs/>
          <w:lang w:eastAsia="sl-SI"/>
        </w:rPr>
        <w:t>kolektorjem</w:t>
      </w:r>
      <w:proofErr w:type="spellEnd"/>
      <w:r w:rsidR="009C1FD0" w:rsidRPr="009C1FD0">
        <w:rPr>
          <w:rFonts w:eastAsia="ArialMT" w:cs="ArialMT"/>
          <w:iCs/>
          <w:lang w:eastAsia="sl-SI"/>
        </w:rPr>
        <w:t xml:space="preserve"> plinske črpalne postaje se nahajajo štirje </w:t>
      </w:r>
      <w:proofErr w:type="spellStart"/>
      <w:r w:rsidR="009C1FD0" w:rsidRPr="009C1FD0">
        <w:rPr>
          <w:rFonts w:eastAsia="ArialMT" w:cs="ArialMT"/>
          <w:iCs/>
          <w:lang w:eastAsia="sl-SI"/>
        </w:rPr>
        <w:t>kondenčni</w:t>
      </w:r>
      <w:proofErr w:type="spellEnd"/>
      <w:r w:rsidR="009C1FD0" w:rsidRPr="009C1FD0">
        <w:rPr>
          <w:rFonts w:eastAsia="ArialMT" w:cs="ArialMT"/>
          <w:iCs/>
          <w:lang w:eastAsia="sl-SI"/>
        </w:rPr>
        <w:t xml:space="preserve"> lonci.</w:t>
      </w:r>
    </w:p>
    <w:p w:rsidR="006D66C4" w:rsidRPr="005D1141" w:rsidRDefault="006D66C4" w:rsidP="005D1141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9C1FD0">
        <w:rPr>
          <w:rFonts w:eastAsia="ArialMT" w:cs="ArialMT"/>
          <w:iCs/>
          <w:lang w:eastAsia="sl-SI"/>
        </w:rPr>
        <w:t>Novo zgrajeni liniji se priključita na PE cev linije I in II</w:t>
      </w:r>
      <w:r w:rsidR="009356FB">
        <w:rPr>
          <w:rFonts w:eastAsia="ArialMT" w:cs="ArialMT"/>
          <w:iCs/>
          <w:lang w:eastAsia="sl-SI"/>
        </w:rPr>
        <w:t xml:space="preserve">. Linija I in II sta merilni progi, ki sta povezani </w:t>
      </w:r>
      <w:r w:rsidR="00F74349">
        <w:rPr>
          <w:rFonts w:eastAsia="ArialMT" w:cs="ArialMT"/>
          <w:iCs/>
          <w:lang w:eastAsia="sl-SI"/>
        </w:rPr>
        <w:t>z črpalno plinsko postajo.</w:t>
      </w:r>
    </w:p>
    <w:p w:rsidR="000A4482" w:rsidRDefault="000A4482" w:rsidP="005D1141">
      <w:pPr>
        <w:spacing w:line="276" w:lineRule="auto"/>
        <w:jc w:val="both"/>
        <w:rPr>
          <w:sz w:val="32"/>
          <w:szCs w:val="32"/>
        </w:rPr>
      </w:pPr>
    </w:p>
    <w:p w:rsidR="005D1141" w:rsidRPr="006D66C4" w:rsidRDefault="005D1141" w:rsidP="006D66C4">
      <w:pPr>
        <w:pStyle w:val="Odstavekseznama"/>
        <w:numPr>
          <w:ilvl w:val="1"/>
          <w:numId w:val="15"/>
        </w:numPr>
        <w:spacing w:line="276" w:lineRule="auto"/>
        <w:jc w:val="both"/>
        <w:rPr>
          <w:b/>
        </w:rPr>
      </w:pPr>
      <w:r w:rsidRPr="006D66C4">
        <w:rPr>
          <w:b/>
        </w:rPr>
        <w:t>KONDENČNI LONEC</w:t>
      </w:r>
    </w:p>
    <w:p w:rsidR="00AD4F03" w:rsidRPr="00AD4F03" w:rsidRDefault="00AD4F03" w:rsidP="00AD4F03">
      <w:pPr>
        <w:pStyle w:val="Odstavekseznama"/>
        <w:spacing w:line="276" w:lineRule="auto"/>
        <w:ind w:left="1080"/>
        <w:jc w:val="both"/>
        <w:rPr>
          <w:b/>
        </w:rPr>
      </w:pPr>
    </w:p>
    <w:p w:rsidR="005D1141" w:rsidRPr="005D1141" w:rsidRDefault="005D1141" w:rsidP="005D1141">
      <w:pPr>
        <w:widowControl/>
        <w:autoSpaceDE w:val="0"/>
        <w:autoSpaceDN w:val="0"/>
        <w:spacing w:line="276" w:lineRule="auto"/>
        <w:textAlignment w:val="auto"/>
        <w:rPr>
          <w:rFonts w:eastAsia="ArialMT" w:cs="ArialMT"/>
          <w:iCs/>
          <w:lang w:eastAsia="sl-SI"/>
        </w:rPr>
      </w:pPr>
      <w:proofErr w:type="spellStart"/>
      <w:r w:rsidRPr="005D1141">
        <w:rPr>
          <w:rFonts w:eastAsia="ArialMT" w:cs="ArialMT"/>
          <w:iCs/>
          <w:lang w:eastAsia="sl-SI"/>
        </w:rPr>
        <w:t>Kondenčni</w:t>
      </w:r>
      <w:proofErr w:type="spellEnd"/>
      <w:r w:rsidRPr="005D1141">
        <w:rPr>
          <w:rFonts w:eastAsia="ArialMT" w:cs="ArialMT"/>
          <w:iCs/>
          <w:lang w:eastAsia="sl-SI"/>
        </w:rPr>
        <w:t xml:space="preserve"> lonec samodejno odvaja kondenzat iz plinovoda in ima kontrolni nastavek za</w:t>
      </w:r>
    </w:p>
    <w:p w:rsidR="005D1141" w:rsidRDefault="005D1141" w:rsidP="005D1141">
      <w:pPr>
        <w:widowControl/>
        <w:autoSpaceDE w:val="0"/>
        <w:autoSpaceDN w:val="0"/>
        <w:spacing w:line="276" w:lineRule="auto"/>
        <w:textAlignment w:val="auto"/>
        <w:rPr>
          <w:rFonts w:eastAsia="ArialMT" w:cs="ArialMT"/>
          <w:iCs/>
          <w:lang w:eastAsia="sl-SI"/>
        </w:rPr>
      </w:pPr>
      <w:r w:rsidRPr="005D1141">
        <w:rPr>
          <w:rFonts w:eastAsia="ArialMT" w:cs="ArialMT"/>
          <w:iCs/>
          <w:lang w:eastAsia="sl-SI"/>
        </w:rPr>
        <w:t xml:space="preserve">zalivanje in kontrolo nivoja vode. </w:t>
      </w:r>
      <w:r>
        <w:rPr>
          <w:rFonts w:eastAsia="ArialMT" w:cs="ArialMT"/>
          <w:iCs/>
          <w:lang w:eastAsia="sl-SI"/>
        </w:rPr>
        <w:t xml:space="preserve">Naročnik od izvajalca pričakuje, da bo </w:t>
      </w:r>
      <w:proofErr w:type="spellStart"/>
      <w:r>
        <w:rPr>
          <w:rFonts w:eastAsia="ArialMT" w:cs="ArialMT"/>
          <w:iCs/>
          <w:lang w:eastAsia="sl-SI"/>
        </w:rPr>
        <w:t>kondenčni</w:t>
      </w:r>
      <w:proofErr w:type="spellEnd"/>
      <w:r>
        <w:rPr>
          <w:rFonts w:eastAsia="ArialMT" w:cs="ArialMT"/>
          <w:iCs/>
          <w:lang w:eastAsia="sl-SI"/>
        </w:rPr>
        <w:t xml:space="preserve"> lonec s</w:t>
      </w:r>
      <w:r w:rsidRPr="005D1141">
        <w:rPr>
          <w:rFonts w:eastAsia="ArialMT" w:cs="ArialMT"/>
          <w:iCs/>
          <w:lang w:eastAsia="sl-SI"/>
        </w:rPr>
        <w:t>konstruiran</w:t>
      </w:r>
      <w:r>
        <w:rPr>
          <w:rFonts w:eastAsia="ArialMT" w:cs="ArialMT"/>
          <w:iCs/>
          <w:lang w:eastAsia="sl-SI"/>
        </w:rPr>
        <w:t xml:space="preserve"> tako,</w:t>
      </w:r>
      <w:r w:rsidRPr="005D1141">
        <w:rPr>
          <w:rFonts w:eastAsia="ArialMT" w:cs="ArialMT"/>
          <w:iCs/>
          <w:lang w:eastAsia="sl-SI"/>
        </w:rPr>
        <w:t xml:space="preserve"> </w:t>
      </w:r>
      <w:r>
        <w:rPr>
          <w:rFonts w:eastAsia="ArialMT" w:cs="ArialMT"/>
          <w:iCs/>
          <w:lang w:eastAsia="sl-SI"/>
        </w:rPr>
        <w:t>da bo</w:t>
      </w:r>
      <w:r w:rsidRPr="005D1141">
        <w:rPr>
          <w:rFonts w:eastAsia="ArialMT" w:cs="ArialMT"/>
          <w:iCs/>
          <w:lang w:eastAsia="sl-SI"/>
        </w:rPr>
        <w:t xml:space="preserve"> prenese</w:t>
      </w:r>
      <w:r>
        <w:rPr>
          <w:rFonts w:eastAsia="ArialMT" w:cs="ArialMT"/>
          <w:iCs/>
          <w:lang w:eastAsia="sl-SI"/>
        </w:rPr>
        <w:t>l</w:t>
      </w:r>
      <w:r w:rsidRPr="005D1141">
        <w:rPr>
          <w:rFonts w:eastAsia="ArialMT" w:cs="ArialMT"/>
          <w:iCs/>
          <w:lang w:eastAsia="sl-SI"/>
        </w:rPr>
        <w:t xml:space="preserve"> podtlak 60 </w:t>
      </w:r>
      <w:proofErr w:type="spellStart"/>
      <w:r w:rsidRPr="005D1141">
        <w:rPr>
          <w:rFonts w:eastAsia="ArialMT" w:cs="ArialMT"/>
          <w:iCs/>
          <w:lang w:eastAsia="sl-SI"/>
        </w:rPr>
        <w:t>mbar</w:t>
      </w:r>
      <w:proofErr w:type="spellEnd"/>
      <w:r w:rsidRPr="005D1141">
        <w:rPr>
          <w:rFonts w:eastAsia="ArialMT" w:cs="ArialMT"/>
          <w:iCs/>
          <w:lang w:eastAsia="sl-SI"/>
        </w:rPr>
        <w:t>.</w:t>
      </w:r>
      <w:r>
        <w:rPr>
          <w:rFonts w:eastAsia="ArialMT" w:cs="ArialMT"/>
          <w:iCs/>
          <w:lang w:eastAsia="sl-SI"/>
        </w:rPr>
        <w:t xml:space="preserve"> </w:t>
      </w:r>
    </w:p>
    <w:p w:rsidR="004604D4" w:rsidRDefault="004604D4" w:rsidP="005D1141">
      <w:pPr>
        <w:widowControl/>
        <w:autoSpaceDE w:val="0"/>
        <w:autoSpaceDN w:val="0"/>
        <w:spacing w:line="276" w:lineRule="auto"/>
        <w:textAlignment w:val="auto"/>
        <w:rPr>
          <w:rFonts w:eastAsia="ArialMT" w:cs="ArialMT"/>
          <w:iCs/>
          <w:lang w:eastAsia="sl-SI"/>
        </w:rPr>
      </w:pPr>
    </w:p>
    <w:p w:rsidR="000A4482" w:rsidRPr="005332FC" w:rsidRDefault="004604D4" w:rsidP="005332FC">
      <w:pPr>
        <w:widowControl/>
        <w:autoSpaceDE w:val="0"/>
        <w:autoSpaceDN w:val="0"/>
        <w:spacing w:line="276" w:lineRule="auto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 xml:space="preserve">Zagotoviti je potrebno dreniranje </w:t>
      </w:r>
      <w:proofErr w:type="spellStart"/>
      <w:r>
        <w:rPr>
          <w:rFonts w:eastAsia="ArialMT" w:cs="ArialMT"/>
          <w:iCs/>
          <w:lang w:eastAsia="sl-SI"/>
        </w:rPr>
        <w:t>kondenčnega</w:t>
      </w:r>
      <w:proofErr w:type="spellEnd"/>
      <w:r>
        <w:rPr>
          <w:rFonts w:eastAsia="ArialMT" w:cs="ArialMT"/>
          <w:iCs/>
          <w:lang w:eastAsia="sl-SI"/>
        </w:rPr>
        <w:t xml:space="preserve"> lonca in sicer s drenažnim materialom, </w:t>
      </w:r>
      <w:r w:rsidR="009356FB">
        <w:rPr>
          <w:rFonts w:eastAsia="ArialMT" w:cs="ArialMT"/>
          <w:iCs/>
          <w:lang w:eastAsia="sl-SI"/>
        </w:rPr>
        <w:t>kjer</w:t>
      </w:r>
      <w:r>
        <w:rPr>
          <w:rFonts w:eastAsia="ArialMT" w:cs="ArialMT"/>
          <w:iCs/>
          <w:lang w:eastAsia="sl-SI"/>
        </w:rPr>
        <w:t xml:space="preserve"> se zagotovi odtekanje kondenzata.</w:t>
      </w:r>
    </w:p>
    <w:p w:rsidR="000A4482" w:rsidRPr="006D66C4" w:rsidRDefault="000A4482" w:rsidP="006D66C4">
      <w:pPr>
        <w:pStyle w:val="Odstavekseznama"/>
        <w:numPr>
          <w:ilvl w:val="0"/>
          <w:numId w:val="10"/>
        </w:numPr>
        <w:jc w:val="both"/>
        <w:rPr>
          <w:b/>
          <w:color w:val="C00000"/>
          <w:sz w:val="32"/>
          <w:szCs w:val="32"/>
        </w:rPr>
      </w:pPr>
      <w:r w:rsidRPr="006D66C4">
        <w:rPr>
          <w:b/>
          <w:color w:val="C00000"/>
          <w:sz w:val="32"/>
          <w:szCs w:val="32"/>
        </w:rPr>
        <w:lastRenderedPageBreak/>
        <w:t>OBDELAVA ODLAGALIŠČNEGA PLINA</w:t>
      </w:r>
    </w:p>
    <w:p w:rsidR="006D66C4" w:rsidRDefault="006D66C4" w:rsidP="006D66C4">
      <w:pPr>
        <w:jc w:val="both"/>
        <w:rPr>
          <w:sz w:val="32"/>
          <w:szCs w:val="32"/>
        </w:rPr>
      </w:pPr>
    </w:p>
    <w:p w:rsidR="004604D4" w:rsidRPr="006D66C4" w:rsidRDefault="004604D4" w:rsidP="006D66C4">
      <w:pPr>
        <w:pStyle w:val="Odstavekseznama"/>
        <w:numPr>
          <w:ilvl w:val="1"/>
          <w:numId w:val="16"/>
        </w:numPr>
        <w:jc w:val="both"/>
        <w:rPr>
          <w:b/>
        </w:rPr>
      </w:pPr>
      <w:r w:rsidRPr="006D66C4">
        <w:rPr>
          <w:b/>
        </w:rPr>
        <w:t>PLINSKA ČRPALNA POSTAJA</w:t>
      </w:r>
    </w:p>
    <w:p w:rsidR="006D66C4" w:rsidRDefault="006D66C4" w:rsidP="004604D4">
      <w:pPr>
        <w:widowControl/>
        <w:autoSpaceDE w:val="0"/>
        <w:autoSpaceDN w:val="0"/>
        <w:spacing w:line="276" w:lineRule="auto"/>
        <w:jc w:val="both"/>
        <w:textAlignment w:val="auto"/>
        <w:rPr>
          <w:sz w:val="32"/>
          <w:szCs w:val="32"/>
        </w:rPr>
      </w:pPr>
    </w:p>
    <w:p w:rsidR="004604D4" w:rsidRDefault="004604D4" w:rsidP="004604D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 w:rsidRPr="004604D4">
        <w:rPr>
          <w:rFonts w:eastAsia="ArialMT" w:cs="ArialMT"/>
          <w:iCs/>
          <w:lang w:eastAsia="sl-SI"/>
        </w:rPr>
        <w:t xml:space="preserve">Opremljena je z štirimi merilnimi progami, ki vodijo na zbirno </w:t>
      </w:r>
      <w:proofErr w:type="spellStart"/>
      <w:r w:rsidRPr="004604D4">
        <w:rPr>
          <w:rFonts w:eastAsia="ArialMT" w:cs="ArialMT"/>
          <w:iCs/>
          <w:lang w:eastAsia="sl-SI"/>
        </w:rPr>
        <w:t>kolektor</w:t>
      </w:r>
      <w:proofErr w:type="spellEnd"/>
      <w:r w:rsidRPr="004604D4">
        <w:rPr>
          <w:rFonts w:eastAsia="ArialMT" w:cs="ArialMT"/>
          <w:iCs/>
          <w:lang w:eastAsia="sl-SI"/>
        </w:rPr>
        <w:t>. V uporabi sta dve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 xml:space="preserve">merilni progi. Naprava prilagojena za sežig od 50 – 150 Nm3/h </w:t>
      </w:r>
      <w:proofErr w:type="spellStart"/>
      <w:r w:rsidRPr="004604D4">
        <w:rPr>
          <w:rFonts w:eastAsia="ArialMT" w:cs="ArialMT"/>
          <w:iCs/>
          <w:lang w:eastAsia="sl-SI"/>
        </w:rPr>
        <w:t>odlagališčnega</w:t>
      </w:r>
      <w:proofErr w:type="spellEnd"/>
      <w:r w:rsidRPr="004604D4">
        <w:rPr>
          <w:rFonts w:eastAsia="ArialMT" w:cs="ArialMT"/>
          <w:iCs/>
          <w:lang w:eastAsia="sl-SI"/>
        </w:rPr>
        <w:t xml:space="preserve"> plina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 xml:space="preserve">oziroma s skupno energijsko vrednostjo </w:t>
      </w:r>
      <w:proofErr w:type="spellStart"/>
      <w:r w:rsidRPr="004604D4">
        <w:rPr>
          <w:rFonts w:eastAsia="ArialMT" w:cs="ArialMT"/>
          <w:iCs/>
          <w:lang w:eastAsia="sl-SI"/>
        </w:rPr>
        <w:t>odlagališčnega</w:t>
      </w:r>
      <w:proofErr w:type="spellEnd"/>
      <w:r w:rsidRPr="004604D4">
        <w:rPr>
          <w:rFonts w:eastAsia="ArialMT" w:cs="ArialMT"/>
          <w:iCs/>
          <w:lang w:eastAsia="sl-SI"/>
        </w:rPr>
        <w:t xml:space="preserve"> plina.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Merilna proga je opremljena z ročnim zasunom, s katerim reguliramo tlak na posamezni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liniji.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 xml:space="preserve">Plinska črpalka je izvedena v obliki puhala ter zagotavlja podtlak (-60 </w:t>
      </w:r>
      <w:proofErr w:type="spellStart"/>
      <w:r w:rsidRPr="004604D4">
        <w:rPr>
          <w:rFonts w:eastAsia="ArialMT" w:cs="ArialMT"/>
          <w:iCs/>
          <w:lang w:eastAsia="sl-SI"/>
        </w:rPr>
        <w:t>mbar</w:t>
      </w:r>
      <w:proofErr w:type="spellEnd"/>
      <w:r w:rsidRPr="004604D4">
        <w:rPr>
          <w:rFonts w:eastAsia="ArialMT" w:cs="ArialMT"/>
          <w:iCs/>
          <w:lang w:eastAsia="sl-SI"/>
        </w:rPr>
        <w:t>) v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 xml:space="preserve">deponijskem telesu in nadtlak (+120 </w:t>
      </w:r>
      <w:proofErr w:type="spellStart"/>
      <w:r w:rsidRPr="004604D4">
        <w:rPr>
          <w:rFonts w:eastAsia="ArialMT" w:cs="ArialMT"/>
          <w:iCs/>
          <w:lang w:eastAsia="sl-SI"/>
        </w:rPr>
        <w:t>mbar</w:t>
      </w:r>
      <w:proofErr w:type="spellEnd"/>
      <w:r w:rsidRPr="004604D4">
        <w:rPr>
          <w:rFonts w:eastAsia="ArialMT" w:cs="ArialMT"/>
          <w:iCs/>
          <w:lang w:eastAsia="sl-SI"/>
        </w:rPr>
        <w:t>) v šobi bakle. Poganja jo elektromotor v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 xml:space="preserve">izvedbi </w:t>
      </w:r>
      <w:proofErr w:type="spellStart"/>
      <w:r w:rsidRPr="004604D4">
        <w:rPr>
          <w:rFonts w:eastAsia="ArialMT" w:cs="ArialMT"/>
          <w:iCs/>
          <w:lang w:eastAsia="sl-SI"/>
        </w:rPr>
        <w:t>Ex</w:t>
      </w:r>
      <w:proofErr w:type="spellEnd"/>
      <w:r w:rsidRPr="004604D4">
        <w:rPr>
          <w:rFonts w:eastAsia="ArialMT" w:cs="ArialMT"/>
          <w:iCs/>
          <w:lang w:eastAsia="sl-SI"/>
        </w:rPr>
        <w:t xml:space="preserve">. moč (15 kW) pa je prilagojena velikosti odlagališča oz. številu </w:t>
      </w:r>
      <w:proofErr w:type="spellStart"/>
      <w:r w:rsidRPr="004604D4">
        <w:rPr>
          <w:rFonts w:eastAsia="ArialMT" w:cs="ArialMT"/>
          <w:iCs/>
          <w:lang w:eastAsia="sl-SI"/>
        </w:rPr>
        <w:t>plinjakov</w:t>
      </w:r>
      <w:proofErr w:type="spellEnd"/>
      <w:r w:rsidRPr="004604D4">
        <w:rPr>
          <w:rFonts w:eastAsia="ArialMT" w:cs="ArialMT"/>
          <w:iCs/>
          <w:lang w:eastAsia="sl-SI"/>
        </w:rPr>
        <w:t>, da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je zagotovljeno primerno sesanje plina iz telesa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odlagališča. Preko kompenzatorja je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priključena na sesalni in tlačni cevovod plinske postaje.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Bakla je sestavljena iz vstopnega cevovoda z gorilniki in zgorevalne komore (zaščitni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plašč). Izvedba bakle je za gorenje pri visoki temperaturi 1000-1200°C, kar zagotavlja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kvalitetno zgorevanje in nizke emisije. Vstopni cevovod ima vgrajen hitro zaporni ventil,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 xml:space="preserve">plamensko varovalo in </w:t>
      </w:r>
      <w:proofErr w:type="spellStart"/>
      <w:r w:rsidRPr="004604D4">
        <w:rPr>
          <w:rFonts w:eastAsia="ArialMT" w:cs="ArialMT"/>
          <w:iCs/>
          <w:lang w:eastAsia="sl-SI"/>
        </w:rPr>
        <w:t>injektorski</w:t>
      </w:r>
      <w:proofErr w:type="spellEnd"/>
      <w:r w:rsidRPr="004604D4">
        <w:rPr>
          <w:rFonts w:eastAsia="ArialMT" w:cs="ArialMT"/>
          <w:iCs/>
          <w:lang w:eastAsia="sl-SI"/>
        </w:rPr>
        <w:t xml:space="preserve"> gorilnik. V izgorevalni komori je vgrajena UV sonda za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kontrolo plamena, vžigalni avtomat in temperaturno tipalo.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Elektro krmilna omarica ima vgrajeno vso potrebno opremo za nadzor in samodejno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delovanja bakle, tako da ne zahteva dodatne regulacije ali računalniške podpore.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Naprava je opremljena s sistemom za kontinuirano analizo plina. Obratovalni parametri</w:t>
      </w:r>
      <w:r>
        <w:rPr>
          <w:rFonts w:eastAsia="ArialMT" w:cs="ArialMT"/>
          <w:iCs/>
          <w:lang w:eastAsia="sl-SI"/>
        </w:rPr>
        <w:t xml:space="preserve"> </w:t>
      </w:r>
      <w:r w:rsidRPr="004604D4">
        <w:rPr>
          <w:rFonts w:eastAsia="ArialMT" w:cs="ArialMT"/>
          <w:iCs/>
          <w:lang w:eastAsia="sl-SI"/>
        </w:rPr>
        <w:t>se beležijo na centralnem registratorju podatkov.</w:t>
      </w:r>
    </w:p>
    <w:p w:rsidR="006D66C4" w:rsidRDefault="006D66C4" w:rsidP="004604D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9356FB" w:rsidRDefault="00F74349" w:rsidP="004604D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Z izvedbo sanacije naročnik od izvajalca pričakuje, da bo plinska črpalna postaja po sanaciji omogočala:</w:t>
      </w:r>
    </w:p>
    <w:p w:rsidR="00F74349" w:rsidRDefault="00F74349" w:rsidP="004604D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9356FB" w:rsidRPr="004E4457" w:rsidRDefault="00F74349" w:rsidP="004604D4">
      <w:pPr>
        <w:pStyle w:val="Odstavekseznama"/>
        <w:widowControl/>
        <w:numPr>
          <w:ilvl w:val="0"/>
          <w:numId w:val="11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  <w:r>
        <w:rPr>
          <w:rFonts w:eastAsia="ArialMT" w:cs="ArialMT"/>
          <w:iCs/>
          <w:lang w:eastAsia="sl-SI"/>
        </w:rPr>
        <w:t>boljši pr</w:t>
      </w:r>
      <w:r w:rsidR="004E4457">
        <w:rPr>
          <w:rFonts w:eastAsia="ArialMT" w:cs="ArialMT"/>
          <w:iCs/>
          <w:lang w:eastAsia="sl-SI"/>
        </w:rPr>
        <w:t>etok plinov v zgorevalno komoro.</w:t>
      </w:r>
    </w:p>
    <w:p w:rsidR="009356FB" w:rsidRDefault="009356FB" w:rsidP="004604D4">
      <w:pPr>
        <w:widowControl/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iCs/>
          <w:lang w:eastAsia="sl-SI"/>
        </w:rPr>
      </w:pPr>
    </w:p>
    <w:p w:rsidR="00AD4F03" w:rsidRPr="00886DDF" w:rsidRDefault="00AD4F03" w:rsidP="00886DDF">
      <w:pPr>
        <w:pStyle w:val="Odstavekseznama"/>
        <w:widowControl/>
        <w:numPr>
          <w:ilvl w:val="0"/>
          <w:numId w:val="10"/>
        </w:numPr>
        <w:autoSpaceDE w:val="0"/>
        <w:autoSpaceDN w:val="0"/>
        <w:spacing w:line="276" w:lineRule="auto"/>
        <w:jc w:val="both"/>
        <w:textAlignment w:val="auto"/>
        <w:rPr>
          <w:rFonts w:eastAsia="ArialMT" w:cs="ArialMT"/>
          <w:b/>
          <w:iCs/>
          <w:color w:val="C00000"/>
          <w:sz w:val="32"/>
          <w:szCs w:val="32"/>
          <w:lang w:eastAsia="sl-SI"/>
        </w:rPr>
      </w:pPr>
      <w:r w:rsidRPr="00886DDF">
        <w:rPr>
          <w:rFonts w:eastAsia="ArialMT" w:cs="ArialMT"/>
          <w:b/>
          <w:iCs/>
          <w:color w:val="C00000"/>
          <w:sz w:val="32"/>
          <w:szCs w:val="32"/>
          <w:lang w:eastAsia="sl-SI"/>
        </w:rPr>
        <w:t>DRUGE ZAHTEVE NAROČNIKA</w:t>
      </w:r>
    </w:p>
    <w:p w:rsidR="00CD4C51" w:rsidRDefault="00CD4C51" w:rsidP="00CD4C51">
      <w:pPr>
        <w:widowControl/>
        <w:autoSpaceDE w:val="0"/>
        <w:autoSpaceDN w:val="0"/>
        <w:spacing w:line="276" w:lineRule="auto"/>
        <w:ind w:left="360"/>
        <w:jc w:val="both"/>
        <w:textAlignment w:val="auto"/>
        <w:rPr>
          <w:rFonts w:eastAsia="ArialMT" w:cs="ArialMT"/>
          <w:iCs/>
          <w:lang w:eastAsia="sl-SI"/>
        </w:rPr>
      </w:pPr>
    </w:p>
    <w:p w:rsidR="00F83A3A" w:rsidRDefault="00F83A3A" w:rsidP="00F83A3A">
      <w:pPr>
        <w:widowControl/>
        <w:autoSpaceDE w:val="0"/>
        <w:autoSpaceDN w:val="0"/>
        <w:spacing w:line="276" w:lineRule="auto"/>
        <w:jc w:val="both"/>
        <w:rPr>
          <w:rFonts w:eastAsia="ArialMT" w:cs="ArialMT"/>
          <w:lang w:eastAsia="sl-SI"/>
        </w:rPr>
      </w:pPr>
      <w:r>
        <w:rPr>
          <w:rFonts w:eastAsia="ArialMT" w:cs="ArialMT"/>
          <w:lang w:eastAsia="sl-SI"/>
        </w:rPr>
        <w:t xml:space="preserve">Vsa druga zahtevana dela naročnika, ki niso točno opisana v zgoraj navedenih točkah, so opisana v popisu gradbenih del za sanacijo sistema za zajem </w:t>
      </w:r>
      <w:proofErr w:type="spellStart"/>
      <w:r>
        <w:rPr>
          <w:rFonts w:eastAsia="ArialMT" w:cs="ArialMT"/>
          <w:lang w:eastAsia="sl-SI"/>
        </w:rPr>
        <w:t>odlagališč</w:t>
      </w:r>
      <w:r w:rsidR="005E24EF">
        <w:rPr>
          <w:rFonts w:eastAsia="ArialMT" w:cs="ArialMT"/>
          <w:lang w:eastAsia="sl-SI"/>
        </w:rPr>
        <w:t>nega</w:t>
      </w:r>
      <w:proofErr w:type="spellEnd"/>
      <w:r w:rsidR="005E24EF">
        <w:rPr>
          <w:rFonts w:eastAsia="ArialMT" w:cs="ArialMT"/>
          <w:lang w:eastAsia="sl-SI"/>
        </w:rPr>
        <w:t xml:space="preserve"> plina na obrazcu številka 4a (OBR-4</w:t>
      </w:r>
      <w:bookmarkStart w:id="0" w:name="_GoBack"/>
      <w:bookmarkEnd w:id="0"/>
      <w:r>
        <w:rPr>
          <w:rFonts w:eastAsia="ArialMT" w:cs="ArialMT"/>
          <w:lang w:eastAsia="sl-SI"/>
        </w:rPr>
        <w:t>a) in je sestavni del tega razpisa.</w:t>
      </w:r>
    </w:p>
    <w:p w:rsidR="00886DDF" w:rsidRDefault="00886DDF" w:rsidP="00886DDF">
      <w:pPr>
        <w:jc w:val="both"/>
      </w:pPr>
    </w:p>
    <w:p w:rsidR="0039038D" w:rsidRDefault="0039038D" w:rsidP="00886DDF">
      <w:pPr>
        <w:jc w:val="both"/>
      </w:pPr>
      <w:r>
        <w:t>S podpisom ponudnik potrjuje, da bo izvedel vsa dela v skladu z zgoraj navedenimi navodili.</w:t>
      </w:r>
    </w:p>
    <w:p w:rsidR="0039038D" w:rsidRDefault="0039038D" w:rsidP="0039038D"/>
    <w:p w:rsidR="0039038D" w:rsidRPr="0039038D" w:rsidRDefault="0039038D" w:rsidP="0039038D">
      <w:pPr>
        <w:tabs>
          <w:tab w:val="left" w:pos="6435"/>
        </w:tabs>
      </w:pPr>
      <w:r>
        <w:t>Datum:</w:t>
      </w:r>
      <w:r>
        <w:tab/>
        <w:t>Podpis ponudnika:</w:t>
      </w:r>
    </w:p>
    <w:sectPr w:rsidR="0039038D" w:rsidRPr="0039038D" w:rsidSect="00BA5F45">
      <w:headerReference w:type="default" r:id="rId9"/>
      <w:footerReference w:type="default" r:id="rId10"/>
      <w:pgSz w:w="11906" w:h="16838"/>
      <w:pgMar w:top="1417" w:right="1417" w:bottom="1417" w:left="1417" w:header="0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CEF" w:rsidRDefault="00360CEF" w:rsidP="00B45977">
      <w:pPr>
        <w:spacing w:line="240" w:lineRule="auto"/>
      </w:pPr>
      <w:r>
        <w:separator/>
      </w:r>
    </w:p>
  </w:endnote>
  <w:endnote w:type="continuationSeparator" w:id="0">
    <w:p w:rsidR="00360CEF" w:rsidRDefault="00360CEF" w:rsidP="00B459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77" w:rsidRDefault="00FC026C" w:rsidP="00CC1074">
    <w:pPr>
      <w:pStyle w:val="Noga"/>
      <w:ind w:hanging="1417"/>
    </w:pPr>
    <w:r>
      <w:rPr>
        <w:noProof/>
        <w:lang w:eastAsia="sl-SI"/>
      </w:rPr>
      <w:drawing>
        <wp:inline distT="0" distB="0" distL="0" distR="0" wp14:anchorId="45640102" wp14:editId="2887873D">
          <wp:extent cx="7581600" cy="1033779"/>
          <wp:effectExtent l="0" t="0" r="635" b="0"/>
          <wp:docPr id="17" name="Slika 17" descr="Slika, ki vsebuje besede preslikava&#10;&#10;Opis, ustvarjen z visoko stopnjo zanesljivost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dopisn_n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337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CEF" w:rsidRDefault="00360CEF" w:rsidP="00B45977">
      <w:pPr>
        <w:spacing w:line="240" w:lineRule="auto"/>
      </w:pPr>
      <w:r>
        <w:separator/>
      </w:r>
    </w:p>
  </w:footnote>
  <w:footnote w:type="continuationSeparator" w:id="0">
    <w:p w:rsidR="00360CEF" w:rsidRDefault="00360CEF" w:rsidP="00B459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977" w:rsidRDefault="005546B1" w:rsidP="00B45977">
    <w:pPr>
      <w:pStyle w:val="Glava"/>
      <w:ind w:hanging="1417"/>
    </w:pPr>
    <w:r>
      <w:rPr>
        <w:noProof/>
        <w:lang w:eastAsia="sl-SI"/>
      </w:rPr>
      <w:drawing>
        <wp:inline distT="0" distB="0" distL="0" distR="0" wp14:anchorId="22A5F64B" wp14:editId="53E64EA5">
          <wp:extent cx="7546140" cy="1075386"/>
          <wp:effectExtent l="19050" t="0" r="0" b="0"/>
          <wp:docPr id="15" name="Slika 7" descr="gl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jpg"/>
                  <pic:cNvPicPr/>
                </pic:nvPicPr>
                <pic:blipFill>
                  <a:blip r:embed="rId1"/>
                  <a:srcRect l="945"/>
                  <a:stretch>
                    <a:fillRect/>
                  </a:stretch>
                </pic:blipFill>
                <pic:spPr>
                  <a:xfrm>
                    <a:off x="0" y="0"/>
                    <a:ext cx="7546140" cy="1075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1986"/>
    <w:multiLevelType w:val="multilevel"/>
    <w:tmpl w:val="B6AEA4C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1A567E3F"/>
    <w:multiLevelType w:val="multilevel"/>
    <w:tmpl w:val="08FAC1A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09048AD"/>
    <w:multiLevelType w:val="multilevel"/>
    <w:tmpl w:val="9EF23B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6B6337A"/>
    <w:multiLevelType w:val="multilevel"/>
    <w:tmpl w:val="25D604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9F2E08"/>
    <w:multiLevelType w:val="multilevel"/>
    <w:tmpl w:val="60BC8B92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600" w:hanging="1440"/>
      </w:pPr>
      <w:rPr>
        <w:rFonts w:hint="default"/>
      </w:rPr>
    </w:lvl>
  </w:abstractNum>
  <w:abstractNum w:abstractNumId="5">
    <w:nsid w:val="4B8741C5"/>
    <w:multiLevelType w:val="multilevel"/>
    <w:tmpl w:val="D10654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F553DFA"/>
    <w:multiLevelType w:val="multilevel"/>
    <w:tmpl w:val="A14419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BBF740C"/>
    <w:multiLevelType w:val="hybridMultilevel"/>
    <w:tmpl w:val="31FCFE14"/>
    <w:lvl w:ilvl="0" w:tplc="EA462EA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470AB1"/>
    <w:multiLevelType w:val="multilevel"/>
    <w:tmpl w:val="A6825C68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suff w:val="space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FC810F4"/>
    <w:multiLevelType w:val="multilevel"/>
    <w:tmpl w:val="D4845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8"/>
  </w:num>
  <w:num w:numId="7">
    <w:abstractNumId w:val="8"/>
  </w:num>
  <w:num w:numId="8">
    <w:abstractNumId w:val="8"/>
  </w:num>
  <w:num w:numId="9">
    <w:abstractNumId w:val="0"/>
  </w:num>
  <w:num w:numId="10">
    <w:abstractNumId w:val="9"/>
  </w:num>
  <w:num w:numId="11">
    <w:abstractNumId w:val="7"/>
  </w:num>
  <w:num w:numId="12">
    <w:abstractNumId w:val="2"/>
  </w:num>
  <w:num w:numId="13">
    <w:abstractNumId w:val="1"/>
  </w:num>
  <w:num w:numId="14">
    <w:abstractNumId w:val="5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4CD"/>
    <w:rsid w:val="000A4482"/>
    <w:rsid w:val="000E2E66"/>
    <w:rsid w:val="00124B2A"/>
    <w:rsid w:val="00147AC5"/>
    <w:rsid w:val="001854E4"/>
    <w:rsid w:val="00193D21"/>
    <w:rsid w:val="00196FE7"/>
    <w:rsid w:val="001E24FA"/>
    <w:rsid w:val="001E7282"/>
    <w:rsid w:val="0026581D"/>
    <w:rsid w:val="00301025"/>
    <w:rsid w:val="00334EB4"/>
    <w:rsid w:val="00353F2A"/>
    <w:rsid w:val="00354771"/>
    <w:rsid w:val="00360CEF"/>
    <w:rsid w:val="00371263"/>
    <w:rsid w:val="0039038D"/>
    <w:rsid w:val="00397108"/>
    <w:rsid w:val="003A1FF2"/>
    <w:rsid w:val="00403881"/>
    <w:rsid w:val="00411810"/>
    <w:rsid w:val="004456AE"/>
    <w:rsid w:val="004604D4"/>
    <w:rsid w:val="004743D7"/>
    <w:rsid w:val="004E4457"/>
    <w:rsid w:val="00506E16"/>
    <w:rsid w:val="005332FC"/>
    <w:rsid w:val="005334CD"/>
    <w:rsid w:val="005546B1"/>
    <w:rsid w:val="0056607A"/>
    <w:rsid w:val="00592F6C"/>
    <w:rsid w:val="005B7A93"/>
    <w:rsid w:val="005D1141"/>
    <w:rsid w:val="005D2608"/>
    <w:rsid w:val="005E24EF"/>
    <w:rsid w:val="00615C22"/>
    <w:rsid w:val="006612B7"/>
    <w:rsid w:val="00664B3A"/>
    <w:rsid w:val="00684943"/>
    <w:rsid w:val="006D66C4"/>
    <w:rsid w:val="006F49AC"/>
    <w:rsid w:val="00702270"/>
    <w:rsid w:val="00717B4E"/>
    <w:rsid w:val="0076250E"/>
    <w:rsid w:val="007A5103"/>
    <w:rsid w:val="007B584D"/>
    <w:rsid w:val="007E3A8D"/>
    <w:rsid w:val="00861605"/>
    <w:rsid w:val="00886DDF"/>
    <w:rsid w:val="008A4532"/>
    <w:rsid w:val="009050F1"/>
    <w:rsid w:val="009356FB"/>
    <w:rsid w:val="00940A48"/>
    <w:rsid w:val="00981CE4"/>
    <w:rsid w:val="009C1FD0"/>
    <w:rsid w:val="009D7A2B"/>
    <w:rsid w:val="00A26A57"/>
    <w:rsid w:val="00A304A2"/>
    <w:rsid w:val="00A9783A"/>
    <w:rsid w:val="00AD4F03"/>
    <w:rsid w:val="00B119FE"/>
    <w:rsid w:val="00B215B0"/>
    <w:rsid w:val="00B45977"/>
    <w:rsid w:val="00B67930"/>
    <w:rsid w:val="00BA0B61"/>
    <w:rsid w:val="00BA5F45"/>
    <w:rsid w:val="00BD7C88"/>
    <w:rsid w:val="00BE5C10"/>
    <w:rsid w:val="00C067FA"/>
    <w:rsid w:val="00C16006"/>
    <w:rsid w:val="00C61C43"/>
    <w:rsid w:val="00CC1074"/>
    <w:rsid w:val="00CD4C51"/>
    <w:rsid w:val="00CE05ED"/>
    <w:rsid w:val="00D1273F"/>
    <w:rsid w:val="00D90FD3"/>
    <w:rsid w:val="00E101D0"/>
    <w:rsid w:val="00E26FBE"/>
    <w:rsid w:val="00E73FE6"/>
    <w:rsid w:val="00E771F3"/>
    <w:rsid w:val="00E83800"/>
    <w:rsid w:val="00EB0291"/>
    <w:rsid w:val="00EE2AE9"/>
    <w:rsid w:val="00F06B45"/>
    <w:rsid w:val="00F43C9C"/>
    <w:rsid w:val="00F51031"/>
    <w:rsid w:val="00F74349"/>
    <w:rsid w:val="00F83A3A"/>
    <w:rsid w:val="00F938D4"/>
    <w:rsid w:val="00FC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i/>
        <w:iCs/>
        <w:sz w:val="24"/>
        <w:szCs w:val="24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E24FA"/>
    <w:pPr>
      <w:widowControl w:val="0"/>
      <w:adjustRightInd w:val="0"/>
      <w:spacing w:line="360" w:lineRule="atLeast"/>
      <w:textAlignment w:val="baseline"/>
    </w:pPr>
    <w:rPr>
      <w:rFonts w:asciiTheme="minorHAnsi" w:hAnsiTheme="minorHAnsi"/>
      <w:i w:val="0"/>
      <w:iCs w:val="0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B215B0"/>
    <w:pPr>
      <w:keepNext/>
      <w:numPr>
        <w:numId w:val="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B215B0"/>
    <w:pPr>
      <w:keepNext/>
      <w:numPr>
        <w:ilvl w:val="1"/>
        <w:numId w:val="8"/>
      </w:numPr>
      <w:spacing w:before="240" w:after="60"/>
      <w:outlineLvl w:val="1"/>
    </w:pPr>
    <w:rPr>
      <w:rFonts w:cs="Arial"/>
      <w:b/>
      <w:b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B215B0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4">
    <w:name w:val="heading 4"/>
    <w:basedOn w:val="Naslov3"/>
    <w:next w:val="Navaden"/>
    <w:link w:val="Naslov4Znak"/>
    <w:qFormat/>
    <w:rsid w:val="00BD7C88"/>
    <w:pPr>
      <w:numPr>
        <w:ilvl w:val="3"/>
      </w:numPr>
      <w:outlineLvl w:val="3"/>
    </w:pPr>
    <w:rPr>
      <w:bCs w:val="0"/>
      <w:sz w:val="24"/>
      <w:szCs w:val="28"/>
    </w:rPr>
  </w:style>
  <w:style w:type="paragraph" w:styleId="Naslov7">
    <w:name w:val="heading 7"/>
    <w:basedOn w:val="Navaden"/>
    <w:next w:val="Navaden"/>
    <w:link w:val="Naslov7Znak"/>
    <w:qFormat/>
    <w:rsid w:val="00B215B0"/>
    <w:pPr>
      <w:numPr>
        <w:ilvl w:val="6"/>
        <w:numId w:val="8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B215B0"/>
    <w:pPr>
      <w:numPr>
        <w:ilvl w:val="7"/>
        <w:numId w:val="8"/>
      </w:numPr>
      <w:spacing w:before="240" w:after="60"/>
      <w:outlineLvl w:val="7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D7C88"/>
    <w:rPr>
      <w:rFonts w:cs="Arial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basedOn w:val="Privzetapisavaodstavka"/>
    <w:link w:val="Naslov2"/>
    <w:rsid w:val="00BD7C88"/>
    <w:rPr>
      <w:rFonts w:cs="Arial"/>
      <w:b/>
      <w:bCs/>
      <w:sz w:val="28"/>
      <w:szCs w:val="28"/>
      <w:lang w:eastAsia="en-US"/>
    </w:rPr>
  </w:style>
  <w:style w:type="character" w:customStyle="1" w:styleId="Naslov3Znak">
    <w:name w:val="Naslov 3 Znak"/>
    <w:basedOn w:val="Privzetapisavaodstavka"/>
    <w:link w:val="Naslov3"/>
    <w:rsid w:val="00BD7C88"/>
    <w:rPr>
      <w:rFonts w:cs="Arial"/>
      <w:b/>
      <w:bCs/>
      <w:sz w:val="26"/>
      <w:szCs w:val="26"/>
      <w:lang w:eastAsia="en-US"/>
    </w:rPr>
  </w:style>
  <w:style w:type="character" w:customStyle="1" w:styleId="Naslov4Znak">
    <w:name w:val="Naslov 4 Znak"/>
    <w:basedOn w:val="Privzetapisavaodstavka"/>
    <w:link w:val="Naslov4"/>
    <w:rsid w:val="00BD7C88"/>
    <w:rPr>
      <w:rFonts w:ascii="Arial" w:hAnsi="Arial" w:cs="Arial"/>
      <w:b/>
      <w:sz w:val="24"/>
      <w:szCs w:val="28"/>
      <w:lang w:eastAsia="en-US"/>
    </w:rPr>
  </w:style>
  <w:style w:type="paragraph" w:styleId="Naslov">
    <w:name w:val="Title"/>
    <w:basedOn w:val="Navaden"/>
    <w:link w:val="NaslovZnak"/>
    <w:qFormat/>
    <w:rsid w:val="00BD7C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rsid w:val="00BD7C88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Naslov7Znak">
    <w:name w:val="Naslov 7 Znak"/>
    <w:basedOn w:val="Privzetapisavaodstavka"/>
    <w:link w:val="Naslov7"/>
    <w:rsid w:val="004456AE"/>
    <w:rPr>
      <w:lang w:eastAsia="en-US"/>
    </w:rPr>
  </w:style>
  <w:style w:type="table" w:customStyle="1" w:styleId="Klas">
    <w:name w:val="Klas"/>
    <w:basedOn w:val="Barvniseznampoudarek1"/>
    <w:uiPriority w:val="99"/>
    <w:qFormat/>
    <w:rsid w:val="005D2608"/>
    <w:pPr>
      <w:spacing w:line="360" w:lineRule="auto"/>
      <w:ind w:left="113" w:right="113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rFonts w:ascii="Arial" w:hAnsi="Arial"/>
        <w:b/>
        <w:bCs/>
        <w:color w:val="FFFFFF" w:themeColor="background1"/>
        <w:sz w:val="24"/>
      </w:rPr>
      <w:tblPr/>
      <w:tcPr>
        <w:tcBorders>
          <w:bottom w:val="single" w:sz="12" w:space="0" w:color="FFFFFF" w:themeColor="background1"/>
        </w:tcBorders>
        <w:shd w:val="clear" w:color="auto" w:fill="365F91" w:themeFill="accent1" w:themeFillShade="BF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:sz w:val="24"/>
      </w:rPr>
      <w:tblPr/>
      <w:tcPr>
        <w:shd w:val="clear" w:color="auto" w:fill="1F497D" w:themeFill="text2"/>
      </w:tcPr>
    </w:tblStylePr>
    <w:tblStylePr w:type="lastCol">
      <w:rPr>
        <w:b w:val="0"/>
        <w:bCs/>
      </w:rPr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vniseznampoudarek1">
    <w:name w:val="Colorful List Accent 1"/>
    <w:basedOn w:val="Navadnatabela"/>
    <w:uiPriority w:val="72"/>
    <w:rsid w:val="005D260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slov8Znak">
    <w:name w:val="Naslov 8 Znak"/>
    <w:basedOn w:val="Privzetapisavaodstavka"/>
    <w:link w:val="Naslov8"/>
    <w:rsid w:val="00B215B0"/>
    <w:rPr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B459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5977"/>
    <w:rPr>
      <w:i w:val="0"/>
      <w:iCs w:val="0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59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45977"/>
    <w:rPr>
      <w:i w:val="0"/>
      <w:iCs w:val="0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459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45977"/>
    <w:rPr>
      <w:rFonts w:ascii="Tahoma" w:hAnsi="Tahoma" w:cs="Tahoma"/>
      <w:i w:val="0"/>
      <w:iCs w:val="0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5334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i/>
        <w:iCs/>
        <w:sz w:val="24"/>
        <w:szCs w:val="24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1E24FA"/>
    <w:pPr>
      <w:widowControl w:val="0"/>
      <w:adjustRightInd w:val="0"/>
      <w:spacing w:line="360" w:lineRule="atLeast"/>
      <w:textAlignment w:val="baseline"/>
    </w:pPr>
    <w:rPr>
      <w:rFonts w:asciiTheme="minorHAnsi" w:hAnsiTheme="minorHAnsi"/>
      <w:i w:val="0"/>
      <w:iCs w:val="0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B215B0"/>
    <w:pPr>
      <w:keepNext/>
      <w:numPr>
        <w:numId w:val="8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B215B0"/>
    <w:pPr>
      <w:keepNext/>
      <w:numPr>
        <w:ilvl w:val="1"/>
        <w:numId w:val="8"/>
      </w:numPr>
      <w:spacing w:before="240" w:after="60"/>
      <w:outlineLvl w:val="1"/>
    </w:pPr>
    <w:rPr>
      <w:rFonts w:cs="Arial"/>
      <w:b/>
      <w:b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B215B0"/>
    <w:pPr>
      <w:keepNext/>
      <w:numPr>
        <w:ilvl w:val="2"/>
        <w:numId w:val="8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4">
    <w:name w:val="heading 4"/>
    <w:basedOn w:val="Naslov3"/>
    <w:next w:val="Navaden"/>
    <w:link w:val="Naslov4Znak"/>
    <w:qFormat/>
    <w:rsid w:val="00BD7C88"/>
    <w:pPr>
      <w:numPr>
        <w:ilvl w:val="3"/>
      </w:numPr>
      <w:outlineLvl w:val="3"/>
    </w:pPr>
    <w:rPr>
      <w:bCs w:val="0"/>
      <w:sz w:val="24"/>
      <w:szCs w:val="28"/>
    </w:rPr>
  </w:style>
  <w:style w:type="paragraph" w:styleId="Naslov7">
    <w:name w:val="heading 7"/>
    <w:basedOn w:val="Navaden"/>
    <w:next w:val="Navaden"/>
    <w:link w:val="Naslov7Znak"/>
    <w:qFormat/>
    <w:rsid w:val="00B215B0"/>
    <w:pPr>
      <w:numPr>
        <w:ilvl w:val="6"/>
        <w:numId w:val="8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B215B0"/>
    <w:pPr>
      <w:numPr>
        <w:ilvl w:val="7"/>
        <w:numId w:val="8"/>
      </w:numPr>
      <w:spacing w:before="240" w:after="60"/>
      <w:outlineLvl w:val="7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BD7C88"/>
    <w:rPr>
      <w:rFonts w:cs="Arial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basedOn w:val="Privzetapisavaodstavka"/>
    <w:link w:val="Naslov2"/>
    <w:rsid w:val="00BD7C88"/>
    <w:rPr>
      <w:rFonts w:cs="Arial"/>
      <w:b/>
      <w:bCs/>
      <w:sz w:val="28"/>
      <w:szCs w:val="28"/>
      <w:lang w:eastAsia="en-US"/>
    </w:rPr>
  </w:style>
  <w:style w:type="character" w:customStyle="1" w:styleId="Naslov3Znak">
    <w:name w:val="Naslov 3 Znak"/>
    <w:basedOn w:val="Privzetapisavaodstavka"/>
    <w:link w:val="Naslov3"/>
    <w:rsid w:val="00BD7C88"/>
    <w:rPr>
      <w:rFonts w:cs="Arial"/>
      <w:b/>
      <w:bCs/>
      <w:sz w:val="26"/>
      <w:szCs w:val="26"/>
      <w:lang w:eastAsia="en-US"/>
    </w:rPr>
  </w:style>
  <w:style w:type="character" w:customStyle="1" w:styleId="Naslov4Znak">
    <w:name w:val="Naslov 4 Znak"/>
    <w:basedOn w:val="Privzetapisavaodstavka"/>
    <w:link w:val="Naslov4"/>
    <w:rsid w:val="00BD7C88"/>
    <w:rPr>
      <w:rFonts w:ascii="Arial" w:hAnsi="Arial" w:cs="Arial"/>
      <w:b/>
      <w:sz w:val="24"/>
      <w:szCs w:val="28"/>
      <w:lang w:eastAsia="en-US"/>
    </w:rPr>
  </w:style>
  <w:style w:type="paragraph" w:styleId="Naslov">
    <w:name w:val="Title"/>
    <w:basedOn w:val="Navaden"/>
    <w:link w:val="NaslovZnak"/>
    <w:qFormat/>
    <w:rsid w:val="00BD7C8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rsid w:val="00BD7C88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Naslov7Znak">
    <w:name w:val="Naslov 7 Znak"/>
    <w:basedOn w:val="Privzetapisavaodstavka"/>
    <w:link w:val="Naslov7"/>
    <w:rsid w:val="004456AE"/>
    <w:rPr>
      <w:lang w:eastAsia="en-US"/>
    </w:rPr>
  </w:style>
  <w:style w:type="table" w:customStyle="1" w:styleId="Klas">
    <w:name w:val="Klas"/>
    <w:basedOn w:val="Barvniseznampoudarek1"/>
    <w:uiPriority w:val="99"/>
    <w:qFormat/>
    <w:rsid w:val="005D2608"/>
    <w:pPr>
      <w:spacing w:line="360" w:lineRule="auto"/>
      <w:ind w:left="113" w:right="113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rFonts w:ascii="Arial" w:hAnsi="Arial"/>
        <w:b/>
        <w:bCs/>
        <w:color w:val="FFFFFF" w:themeColor="background1"/>
        <w:sz w:val="24"/>
      </w:rPr>
      <w:tblPr/>
      <w:tcPr>
        <w:tcBorders>
          <w:bottom w:val="single" w:sz="12" w:space="0" w:color="FFFFFF" w:themeColor="background1"/>
        </w:tcBorders>
        <w:shd w:val="clear" w:color="auto" w:fill="365F91" w:themeFill="accent1" w:themeFillShade="BF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:sz w:val="24"/>
      </w:rPr>
      <w:tblPr/>
      <w:tcPr>
        <w:shd w:val="clear" w:color="auto" w:fill="1F497D" w:themeFill="text2"/>
      </w:tcPr>
    </w:tblStylePr>
    <w:tblStylePr w:type="lastCol">
      <w:rPr>
        <w:b w:val="0"/>
        <w:bCs/>
      </w:rPr>
      <w:tblPr/>
      <w:tcPr>
        <w:shd w:val="clear" w:color="auto" w:fill="F2DBDB" w:themeFill="accent2" w:themeFillTint="33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vniseznampoudarek1">
    <w:name w:val="Colorful List Accent 1"/>
    <w:basedOn w:val="Navadnatabela"/>
    <w:uiPriority w:val="72"/>
    <w:rsid w:val="005D260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slov8Znak">
    <w:name w:val="Naslov 8 Znak"/>
    <w:basedOn w:val="Privzetapisavaodstavka"/>
    <w:link w:val="Naslov8"/>
    <w:rsid w:val="00B215B0"/>
    <w:rPr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B459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45977"/>
    <w:rPr>
      <w:i w:val="0"/>
      <w:iCs w:val="0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59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45977"/>
    <w:rPr>
      <w:i w:val="0"/>
      <w:iCs w:val="0"/>
      <w:lang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459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45977"/>
    <w:rPr>
      <w:rFonts w:ascii="Tahoma" w:hAnsi="Tahoma" w:cs="Tahoma"/>
      <w:i w:val="0"/>
      <w:iCs w:val="0"/>
      <w:sz w:val="16"/>
      <w:szCs w:val="16"/>
      <w:lang w:eastAsia="en-US"/>
    </w:rPr>
  </w:style>
  <w:style w:type="paragraph" w:styleId="Odstavekseznama">
    <w:name w:val="List Paragraph"/>
    <w:basedOn w:val="Navaden"/>
    <w:uiPriority w:val="34"/>
    <w:qFormat/>
    <w:rsid w:val="00533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2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Predloge%20za%20dopise\Predloga%20-%20praz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8278B15-6D92-4CFA-8E7D-ACED7FF7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- prazna</Template>
  <TotalTime>0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Uhan</dc:creator>
  <cp:lastModifiedBy>Svetlana Miloševič</cp:lastModifiedBy>
  <cp:revision>2</cp:revision>
  <cp:lastPrinted>2017-08-25T10:23:00Z</cp:lastPrinted>
  <dcterms:created xsi:type="dcterms:W3CDTF">2018-05-18T10:16:00Z</dcterms:created>
  <dcterms:modified xsi:type="dcterms:W3CDTF">2018-05-18T10:16:00Z</dcterms:modified>
</cp:coreProperties>
</file>